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EEA4B" w14:textId="77777777" w:rsidR="006741E2" w:rsidRPr="00802D34" w:rsidRDefault="0046076A" w:rsidP="008C0B97">
      <w:pPr>
        <w:jc w:val="center"/>
        <w:rPr>
          <w:rFonts w:ascii="Inter Tight Light" w:hAnsi="Inter Tight Light" w:cs="Inter Tight Light"/>
          <w:b/>
          <w:sz w:val="28"/>
          <w:szCs w:val="24"/>
          <w:u w:val="single"/>
        </w:rPr>
      </w:pPr>
      <w:r w:rsidRPr="00802D34">
        <w:rPr>
          <w:rFonts w:ascii="Inter Tight Light" w:hAnsi="Inter Tight Light" w:cs="Inter Tight Light"/>
          <w:b/>
          <w:sz w:val="28"/>
          <w:szCs w:val="24"/>
          <w:u w:val="single"/>
        </w:rPr>
        <w:t>REGOLAMENTO CAMPIONATO PROVINCIALE UNDER 19 DILETTANTI</w:t>
      </w:r>
    </w:p>
    <w:p w14:paraId="613F04B4" w14:textId="77777777" w:rsidR="004C522F" w:rsidRPr="00802D34" w:rsidRDefault="0046076A" w:rsidP="00136E8E">
      <w:pPr>
        <w:jc w:val="center"/>
        <w:rPr>
          <w:rFonts w:ascii="Inter Tight Light" w:hAnsi="Inter Tight Light" w:cs="Inter Tight Light"/>
          <w:b/>
          <w:sz w:val="28"/>
          <w:szCs w:val="24"/>
          <w:u w:val="single"/>
        </w:rPr>
      </w:pPr>
      <w:r w:rsidRPr="00802D34">
        <w:rPr>
          <w:rFonts w:ascii="Inter Tight Light" w:hAnsi="Inter Tight Light" w:cs="Inter Tight Light"/>
          <w:b/>
          <w:sz w:val="28"/>
          <w:szCs w:val="24"/>
          <w:u w:val="single"/>
        </w:rPr>
        <w:t xml:space="preserve">DELEGAZIONE DI </w:t>
      </w:r>
      <w:r w:rsidR="00515A32" w:rsidRPr="00802D34">
        <w:rPr>
          <w:rFonts w:ascii="Inter Tight Light" w:hAnsi="Inter Tight Light" w:cs="Inter Tight Light"/>
          <w:b/>
          <w:sz w:val="28"/>
          <w:szCs w:val="24"/>
          <w:u w:val="single"/>
        </w:rPr>
        <w:t>PARMA</w:t>
      </w:r>
      <w:r w:rsidRPr="00802D34">
        <w:rPr>
          <w:rFonts w:ascii="Inter Tight Light" w:hAnsi="Inter Tight Light" w:cs="Inter Tight Light"/>
          <w:b/>
          <w:sz w:val="28"/>
          <w:szCs w:val="24"/>
          <w:u w:val="single"/>
        </w:rPr>
        <w:t xml:space="preserve"> - STAGIONE SPORTIVA 202</w:t>
      </w:r>
      <w:r w:rsidR="00C91E74" w:rsidRPr="00802D34">
        <w:rPr>
          <w:rFonts w:ascii="Inter Tight Light" w:hAnsi="Inter Tight Light" w:cs="Inter Tight Light"/>
          <w:b/>
          <w:sz w:val="28"/>
          <w:szCs w:val="24"/>
          <w:u w:val="single"/>
        </w:rPr>
        <w:t>6</w:t>
      </w:r>
      <w:r w:rsidRPr="00802D34">
        <w:rPr>
          <w:rFonts w:ascii="Inter Tight Light" w:hAnsi="Inter Tight Light" w:cs="Inter Tight Light"/>
          <w:b/>
          <w:sz w:val="28"/>
          <w:szCs w:val="24"/>
          <w:u w:val="single"/>
        </w:rPr>
        <w:t>/20</w:t>
      </w:r>
      <w:r w:rsidR="00A11963" w:rsidRPr="00802D34">
        <w:rPr>
          <w:rFonts w:ascii="Inter Tight Light" w:hAnsi="Inter Tight Light" w:cs="Inter Tight Light"/>
          <w:b/>
          <w:sz w:val="28"/>
          <w:szCs w:val="24"/>
          <w:u w:val="single"/>
        </w:rPr>
        <w:t>2</w:t>
      </w:r>
      <w:r w:rsidR="00C91E74" w:rsidRPr="00802D34">
        <w:rPr>
          <w:rFonts w:ascii="Inter Tight Light" w:hAnsi="Inter Tight Light" w:cs="Inter Tight Light"/>
          <w:b/>
          <w:sz w:val="28"/>
          <w:szCs w:val="24"/>
          <w:u w:val="single"/>
        </w:rPr>
        <w:t>7</w:t>
      </w:r>
    </w:p>
    <w:p w14:paraId="49A455D7" w14:textId="77777777" w:rsidR="006741E2" w:rsidRPr="00802D34" w:rsidRDefault="006741E2" w:rsidP="00B53FEA">
      <w:pPr>
        <w:autoSpaceDE w:val="0"/>
        <w:autoSpaceDN w:val="0"/>
        <w:adjustRightInd w:val="0"/>
        <w:rPr>
          <w:rFonts w:ascii="Inter Tight Light" w:hAnsi="Inter Tight Light" w:cs="Inter Tight Light"/>
          <w:b/>
          <w:bCs/>
          <w:color w:val="000000"/>
          <w:sz w:val="24"/>
          <w:szCs w:val="24"/>
          <w:u w:val="single"/>
        </w:rPr>
      </w:pPr>
    </w:p>
    <w:p w14:paraId="407DFAE3" w14:textId="77777777" w:rsidR="000835AB" w:rsidRPr="00802D34" w:rsidRDefault="009F69E4" w:rsidP="000403AA">
      <w:pPr>
        <w:rPr>
          <w:rFonts w:ascii="Inter Tight Light" w:hAnsi="Inter Tight Light" w:cs="Inter Tight Light"/>
          <w:b/>
          <w:u w:val="single"/>
        </w:rPr>
      </w:pPr>
      <w:r w:rsidRPr="00802D34">
        <w:rPr>
          <w:rFonts w:ascii="Inter Tight Light" w:hAnsi="Inter Tight Light" w:cs="Inter Tight Light"/>
          <w:b/>
          <w:u w:val="single"/>
        </w:rPr>
        <w:t>Art. 1 -</w:t>
      </w:r>
      <w:r w:rsidR="000835AB" w:rsidRPr="00802D34">
        <w:rPr>
          <w:rFonts w:ascii="Inter Tight Light" w:hAnsi="Inter Tight Light" w:cs="Inter Tight Light"/>
          <w:b/>
          <w:u w:val="single"/>
        </w:rPr>
        <w:t xml:space="preserve"> Oggetto del Regolamento</w:t>
      </w:r>
    </w:p>
    <w:p w14:paraId="3C0EB1E1" w14:textId="77777777" w:rsidR="000835AB" w:rsidRPr="00802D34" w:rsidRDefault="000835AB" w:rsidP="00B53FEA">
      <w:pPr>
        <w:autoSpaceDE w:val="0"/>
        <w:autoSpaceDN w:val="0"/>
        <w:adjustRightInd w:val="0"/>
        <w:rPr>
          <w:rFonts w:ascii="Inter Tight Light" w:hAnsi="Inter Tight Light" w:cs="Inter Tight Light"/>
          <w:b/>
          <w:color w:val="000000"/>
          <w:sz w:val="24"/>
          <w:szCs w:val="24"/>
        </w:rPr>
      </w:pPr>
    </w:p>
    <w:p w14:paraId="1ACACF4B" w14:textId="77777777" w:rsidR="000835AB" w:rsidRPr="00802D34" w:rsidRDefault="000835AB" w:rsidP="00B53FEA">
      <w:pPr>
        <w:autoSpaceDE w:val="0"/>
        <w:autoSpaceDN w:val="0"/>
        <w:adjustRightInd w:val="0"/>
        <w:rPr>
          <w:rFonts w:ascii="Inter Tight Light" w:hAnsi="Inter Tight Light" w:cs="Inter Tight Light"/>
          <w:bCs/>
          <w:color w:val="000000"/>
        </w:rPr>
      </w:pPr>
      <w:r w:rsidRPr="00802D34">
        <w:rPr>
          <w:rFonts w:ascii="Inter Tight Light" w:hAnsi="Inter Tight Light" w:cs="Inter Tight Light"/>
          <w:bCs/>
          <w:color w:val="000000"/>
        </w:rPr>
        <w:t>Il presente Regolamento disciplina l’organizzazione, per la stagione sportiva 20</w:t>
      </w:r>
      <w:r w:rsidR="00C6242D" w:rsidRPr="00802D34">
        <w:rPr>
          <w:rFonts w:ascii="Inter Tight Light" w:hAnsi="Inter Tight Light" w:cs="Inter Tight Light"/>
          <w:bCs/>
          <w:color w:val="000000"/>
        </w:rPr>
        <w:t>2</w:t>
      </w:r>
      <w:r w:rsidR="00C91E74" w:rsidRPr="00802D34">
        <w:rPr>
          <w:rFonts w:ascii="Inter Tight Light" w:hAnsi="Inter Tight Light" w:cs="Inter Tight Light"/>
          <w:bCs/>
          <w:color w:val="000000"/>
        </w:rPr>
        <w:t>6</w:t>
      </w:r>
      <w:r w:rsidRPr="00802D34">
        <w:rPr>
          <w:rFonts w:ascii="Inter Tight Light" w:hAnsi="Inter Tight Light" w:cs="Inter Tight Light"/>
          <w:bCs/>
          <w:color w:val="000000"/>
        </w:rPr>
        <w:t>/202</w:t>
      </w:r>
      <w:r w:rsidR="00C91E74" w:rsidRPr="00802D34">
        <w:rPr>
          <w:rFonts w:ascii="Inter Tight Light" w:hAnsi="Inter Tight Light" w:cs="Inter Tight Light"/>
          <w:bCs/>
          <w:color w:val="000000"/>
        </w:rPr>
        <w:t>7</w:t>
      </w:r>
      <w:r w:rsidRPr="00802D34">
        <w:rPr>
          <w:rFonts w:ascii="Inter Tight Light" w:hAnsi="Inter Tight Light" w:cs="Inter Tight Light"/>
          <w:bCs/>
          <w:color w:val="000000"/>
        </w:rPr>
        <w:t xml:space="preserve">, </w:t>
      </w:r>
      <w:r w:rsidR="00B53FEA" w:rsidRPr="00802D34">
        <w:rPr>
          <w:rFonts w:ascii="Inter Tight Light" w:hAnsi="Inter Tight Light" w:cs="Inter Tight Light"/>
          <w:bCs/>
          <w:color w:val="000000"/>
        </w:rPr>
        <w:t>del</w:t>
      </w:r>
      <w:r w:rsidRPr="00802D34">
        <w:rPr>
          <w:rFonts w:ascii="Inter Tight Light" w:hAnsi="Inter Tight Light" w:cs="Inter Tight Light"/>
          <w:bCs/>
          <w:color w:val="000000"/>
        </w:rPr>
        <w:t xml:space="preserve"> Campionat</w:t>
      </w:r>
      <w:r w:rsidR="00146D0A" w:rsidRPr="00802D34">
        <w:rPr>
          <w:rFonts w:ascii="Inter Tight Light" w:hAnsi="Inter Tight Light" w:cs="Inter Tight Light"/>
          <w:bCs/>
          <w:color w:val="000000"/>
        </w:rPr>
        <w:t>o</w:t>
      </w:r>
      <w:r w:rsidRPr="00802D34">
        <w:rPr>
          <w:rFonts w:ascii="Inter Tight Light" w:hAnsi="Inter Tight Light" w:cs="Inter Tight Light"/>
          <w:bCs/>
          <w:color w:val="000000"/>
        </w:rPr>
        <w:t xml:space="preserve"> UNDER </w:t>
      </w:r>
      <w:proofErr w:type="gramStart"/>
      <w:r w:rsidRPr="00802D34">
        <w:rPr>
          <w:rFonts w:ascii="Inter Tight Light" w:hAnsi="Inter Tight Light" w:cs="Inter Tight Light"/>
          <w:bCs/>
          <w:color w:val="000000"/>
        </w:rPr>
        <w:t>1</w:t>
      </w:r>
      <w:r w:rsidR="00006BB8" w:rsidRPr="00802D34">
        <w:rPr>
          <w:rFonts w:ascii="Inter Tight Light" w:hAnsi="Inter Tight Light" w:cs="Inter Tight Light"/>
          <w:bCs/>
          <w:color w:val="000000"/>
        </w:rPr>
        <w:t>9</w:t>
      </w:r>
      <w:r w:rsidR="003D48FD" w:rsidRPr="00802D34">
        <w:rPr>
          <w:rFonts w:ascii="Inter Tight Light" w:hAnsi="Inter Tight Light" w:cs="Inter Tight Light"/>
          <w:bCs/>
          <w:color w:val="000000"/>
        </w:rPr>
        <w:t xml:space="preserve">  </w:t>
      </w:r>
      <w:r w:rsidR="00B44924" w:rsidRPr="00802D34">
        <w:rPr>
          <w:rFonts w:ascii="Inter Tight Light" w:hAnsi="Inter Tight Light" w:cs="Inter Tight Light"/>
          <w:bCs/>
          <w:color w:val="000000"/>
        </w:rPr>
        <w:t>Provinciale</w:t>
      </w:r>
      <w:proofErr w:type="gramEnd"/>
      <w:r w:rsidR="00B44924" w:rsidRPr="00802D34">
        <w:rPr>
          <w:rFonts w:ascii="Inter Tight Light" w:hAnsi="Inter Tight Light" w:cs="Inter Tight Light"/>
          <w:bCs/>
          <w:color w:val="000000"/>
        </w:rPr>
        <w:t xml:space="preserve"> di </w:t>
      </w:r>
      <w:r w:rsidR="00515A32" w:rsidRPr="00802D34">
        <w:rPr>
          <w:rFonts w:ascii="Inter Tight Light" w:hAnsi="Inter Tight Light" w:cs="Inter Tight Light"/>
          <w:bCs/>
          <w:color w:val="000000"/>
        </w:rPr>
        <w:t>PARMA</w:t>
      </w:r>
      <w:r w:rsidR="00B53FEA" w:rsidRPr="00802D34">
        <w:rPr>
          <w:rFonts w:ascii="Inter Tight Light" w:hAnsi="Inter Tight Light" w:cs="Inter Tight Light"/>
          <w:bCs/>
          <w:color w:val="000000"/>
        </w:rPr>
        <w:t>.</w:t>
      </w:r>
    </w:p>
    <w:p w14:paraId="717F3FD1" w14:textId="77777777" w:rsidR="00136E8E" w:rsidRPr="00802D34" w:rsidRDefault="00136E8E" w:rsidP="00B53FEA">
      <w:pPr>
        <w:rPr>
          <w:rFonts w:ascii="Inter Tight Light" w:hAnsi="Inter Tight Light" w:cs="Inter Tight Light"/>
          <w:b/>
          <w:sz w:val="24"/>
          <w:szCs w:val="24"/>
          <w:u w:val="single"/>
        </w:rPr>
      </w:pPr>
    </w:p>
    <w:p w14:paraId="39C03162" w14:textId="77777777" w:rsidR="000835AB" w:rsidRPr="00802D34" w:rsidRDefault="009F69E4" w:rsidP="00B53FEA">
      <w:pPr>
        <w:rPr>
          <w:rFonts w:ascii="Inter Tight Light" w:hAnsi="Inter Tight Light" w:cs="Inter Tight Light"/>
          <w:b/>
          <w:bCs/>
          <w:color w:val="000000"/>
          <w:sz w:val="24"/>
          <w:szCs w:val="24"/>
        </w:rPr>
      </w:pPr>
      <w:r w:rsidRPr="00802D34">
        <w:rPr>
          <w:rFonts w:ascii="Inter Tight Light" w:hAnsi="Inter Tight Light" w:cs="Inter Tight Light"/>
          <w:b/>
          <w:sz w:val="24"/>
          <w:szCs w:val="24"/>
          <w:u w:val="single"/>
        </w:rPr>
        <w:t>Art. 2 -</w:t>
      </w:r>
      <w:r w:rsidR="000403AA" w:rsidRPr="00802D34">
        <w:rPr>
          <w:rFonts w:ascii="Inter Tight Light" w:hAnsi="Inter Tight Light" w:cs="Inter Tight Light"/>
          <w:b/>
          <w:u w:val="single"/>
        </w:rPr>
        <w:t xml:space="preserve">Limiti di età per la partecipazione al Campionato </w:t>
      </w:r>
      <w:r w:rsidR="000403AA" w:rsidRPr="00802D34">
        <w:rPr>
          <w:rFonts w:ascii="Inter Tight Light" w:hAnsi="Inter Tight Light" w:cs="Inter Tight Light"/>
          <w:b/>
          <w:bCs/>
          <w:color w:val="000000"/>
          <w:u w:val="single"/>
        </w:rPr>
        <w:t>UNDER 19 PROVINCIALE</w:t>
      </w:r>
    </w:p>
    <w:p w14:paraId="1D334B34" w14:textId="77777777" w:rsidR="000403AA" w:rsidRPr="00802D34" w:rsidRDefault="000403AA" w:rsidP="000403AA">
      <w:pPr>
        <w:jc w:val="both"/>
        <w:rPr>
          <w:rFonts w:ascii="Inter Tight Light" w:hAnsi="Inter Tight Light" w:cs="Inter Tight Light"/>
          <w:bCs/>
          <w:color w:val="000000"/>
        </w:rPr>
      </w:pPr>
      <w:r w:rsidRPr="00802D34">
        <w:rPr>
          <w:rFonts w:ascii="Inter Tight Light" w:hAnsi="Inter Tight Light" w:cs="Inter Tight Light"/>
          <w:bCs/>
          <w:color w:val="000000"/>
        </w:rPr>
        <w:t xml:space="preserve">Alle gare del Campionato </w:t>
      </w:r>
      <w:r w:rsidRPr="00802D34">
        <w:rPr>
          <w:rFonts w:ascii="Inter Tight Light" w:hAnsi="Inter Tight Light" w:cs="Inter Tight Light"/>
          <w:color w:val="000000"/>
        </w:rPr>
        <w:t xml:space="preserve">UNDER 19 PROVINCIALE, </w:t>
      </w:r>
      <w:r w:rsidRPr="00802D34">
        <w:rPr>
          <w:rFonts w:ascii="Inter Tight Light" w:hAnsi="Inter Tight Light" w:cs="Inter Tight Light"/>
          <w:bCs/>
          <w:color w:val="000000"/>
        </w:rPr>
        <w:t>possono partecipare i calciatori nati dal 1° Gennaio 200</w:t>
      </w:r>
      <w:r w:rsidR="00C91E74" w:rsidRPr="00802D34">
        <w:rPr>
          <w:rFonts w:ascii="Inter Tight Light" w:hAnsi="Inter Tight Light" w:cs="Inter Tight Light"/>
          <w:bCs/>
          <w:color w:val="000000"/>
        </w:rPr>
        <w:t>8</w:t>
      </w:r>
      <w:r w:rsidRPr="00802D34">
        <w:rPr>
          <w:rFonts w:ascii="Inter Tight Light" w:hAnsi="Inter Tight Light" w:cs="Inter Tight Light"/>
          <w:bCs/>
          <w:color w:val="000000"/>
        </w:rPr>
        <w:t xml:space="preserve"> in poi e che, comunque, abbiano compiuto il 15° anno di età. È consentito impiegare fino a un massimo di </w:t>
      </w:r>
      <w:r w:rsidR="00C91E74" w:rsidRPr="00802D34">
        <w:rPr>
          <w:rFonts w:ascii="Inter Tight Light" w:hAnsi="Inter Tight Light" w:cs="Inter Tight Light"/>
          <w:bCs/>
          <w:color w:val="000000"/>
        </w:rPr>
        <w:t>6</w:t>
      </w:r>
      <w:r w:rsidRPr="00802D34">
        <w:rPr>
          <w:rFonts w:ascii="Inter Tight Light" w:hAnsi="Inter Tight Light" w:cs="Inter Tight Light"/>
          <w:bCs/>
          <w:color w:val="000000"/>
        </w:rPr>
        <w:t xml:space="preserve"> (</w:t>
      </w:r>
      <w:r w:rsidR="00C91E74" w:rsidRPr="00802D34">
        <w:rPr>
          <w:rFonts w:ascii="Inter Tight Light" w:hAnsi="Inter Tight Light" w:cs="Inter Tight Light"/>
          <w:bCs/>
          <w:color w:val="000000"/>
        </w:rPr>
        <w:t>sei</w:t>
      </w:r>
      <w:r w:rsidRPr="00802D34">
        <w:rPr>
          <w:rFonts w:ascii="Inter Tight Light" w:hAnsi="Inter Tight Light" w:cs="Inter Tight Light"/>
          <w:bCs/>
          <w:color w:val="000000"/>
        </w:rPr>
        <w:t>) calciatori “fuori quota”, nati dal 1° Gennaio 200</w:t>
      </w:r>
      <w:r w:rsidR="00C91E74" w:rsidRPr="00802D34">
        <w:rPr>
          <w:rFonts w:ascii="Inter Tight Light" w:hAnsi="Inter Tight Light" w:cs="Inter Tight Light"/>
          <w:bCs/>
          <w:color w:val="000000"/>
        </w:rPr>
        <w:t>6</w:t>
      </w:r>
      <w:r w:rsidRPr="00802D34">
        <w:rPr>
          <w:rFonts w:ascii="Inter Tight Light" w:hAnsi="Inter Tight Light" w:cs="Inter Tight Light"/>
          <w:bCs/>
          <w:color w:val="000000"/>
        </w:rPr>
        <w:t xml:space="preserve"> in poi (indistintamente negli anni 200</w:t>
      </w:r>
      <w:r w:rsidR="00C91E74" w:rsidRPr="00802D34">
        <w:rPr>
          <w:rFonts w:ascii="Inter Tight Light" w:hAnsi="Inter Tight Light" w:cs="Inter Tight Light"/>
          <w:bCs/>
          <w:color w:val="000000"/>
        </w:rPr>
        <w:t>6</w:t>
      </w:r>
      <w:r w:rsidRPr="00802D34">
        <w:rPr>
          <w:rFonts w:ascii="Inter Tight Light" w:hAnsi="Inter Tight Light" w:cs="Inter Tight Light"/>
          <w:bCs/>
          <w:color w:val="000000"/>
        </w:rPr>
        <w:t xml:space="preserve"> e 200</w:t>
      </w:r>
      <w:r w:rsidR="00C91E74" w:rsidRPr="00802D34">
        <w:rPr>
          <w:rFonts w:ascii="Inter Tight Light" w:hAnsi="Inter Tight Light" w:cs="Inter Tight Light"/>
          <w:bCs/>
          <w:color w:val="000000"/>
        </w:rPr>
        <w:t>7</w:t>
      </w:r>
      <w:r w:rsidRPr="00802D34">
        <w:rPr>
          <w:rFonts w:ascii="Inter Tight Light" w:hAnsi="Inter Tight Light" w:cs="Inter Tight Light"/>
          <w:bCs/>
          <w:color w:val="000000"/>
        </w:rPr>
        <w:t>).</w:t>
      </w:r>
    </w:p>
    <w:p w14:paraId="53D8D21F" w14:textId="77777777" w:rsidR="00006BB8" w:rsidRPr="00802D34" w:rsidRDefault="00006BB8" w:rsidP="00B53FEA">
      <w:pPr>
        <w:autoSpaceDE w:val="0"/>
        <w:autoSpaceDN w:val="0"/>
        <w:adjustRightInd w:val="0"/>
        <w:rPr>
          <w:rFonts w:ascii="Inter Tight Light" w:hAnsi="Inter Tight Light" w:cs="Inter Tight Light"/>
          <w:b/>
          <w:bCs/>
          <w:color w:val="000000"/>
          <w:sz w:val="24"/>
          <w:szCs w:val="24"/>
          <w:u w:val="single"/>
        </w:rPr>
      </w:pPr>
    </w:p>
    <w:p w14:paraId="4001CCFF" w14:textId="77777777" w:rsidR="000403AA" w:rsidRPr="00802D34" w:rsidRDefault="000403AA" w:rsidP="000403AA">
      <w:pPr>
        <w:autoSpaceDE w:val="0"/>
        <w:autoSpaceDN w:val="0"/>
        <w:adjustRightInd w:val="0"/>
        <w:jc w:val="both"/>
        <w:rPr>
          <w:rFonts w:ascii="Inter Tight Light" w:hAnsi="Inter Tight Light" w:cs="Inter Tight Light"/>
          <w:b/>
          <w:bCs/>
          <w:color w:val="000000"/>
          <w:u w:val="single"/>
        </w:rPr>
      </w:pPr>
      <w:r w:rsidRPr="00802D34">
        <w:rPr>
          <w:rFonts w:ascii="Inter Tight Light" w:hAnsi="Inter Tight Light" w:cs="Inter Tight Light"/>
          <w:b/>
          <w:bCs/>
          <w:color w:val="000000"/>
          <w:u w:val="single"/>
        </w:rPr>
        <w:t>Art. 3 - Articolazione del Campionato UNDER 19 PROVINCIALE</w:t>
      </w:r>
    </w:p>
    <w:p w14:paraId="20223565" w14:textId="77777777" w:rsidR="000403AA" w:rsidRPr="00802D34" w:rsidRDefault="000403AA" w:rsidP="000403AA">
      <w:pPr>
        <w:pStyle w:val="Paragrafoelenco"/>
        <w:numPr>
          <w:ilvl w:val="0"/>
          <w:numId w:val="11"/>
        </w:numPr>
        <w:autoSpaceDE w:val="0"/>
        <w:autoSpaceDN w:val="0"/>
        <w:adjustRightInd w:val="0"/>
        <w:jc w:val="both"/>
        <w:rPr>
          <w:rFonts w:ascii="Inter Tight Light" w:hAnsi="Inter Tight Light" w:cs="Inter Tight Light"/>
          <w:bCs/>
          <w:color w:val="000000"/>
          <w:sz w:val="22"/>
          <w:szCs w:val="22"/>
        </w:rPr>
      </w:pPr>
      <w:r w:rsidRPr="00802D34">
        <w:rPr>
          <w:rFonts w:ascii="Inter Tight Light" w:hAnsi="Inter Tight Light" w:cs="Inter Tight Light"/>
          <w:bCs/>
          <w:color w:val="000000"/>
          <w:sz w:val="22"/>
          <w:szCs w:val="22"/>
        </w:rPr>
        <w:t xml:space="preserve">Il Campionato si articola in n. </w:t>
      </w:r>
      <w:r w:rsidR="00515A32" w:rsidRPr="00802D34">
        <w:rPr>
          <w:rFonts w:ascii="Inter Tight Light" w:hAnsi="Inter Tight Light" w:cs="Inter Tight Light"/>
          <w:bCs/>
          <w:color w:val="000000"/>
          <w:sz w:val="22"/>
          <w:szCs w:val="22"/>
        </w:rPr>
        <w:t>1</w:t>
      </w:r>
      <w:r w:rsidRPr="00802D34">
        <w:rPr>
          <w:rFonts w:ascii="Inter Tight Light" w:hAnsi="Inter Tight Light" w:cs="Inter Tight Light"/>
          <w:bCs/>
          <w:color w:val="000000"/>
          <w:sz w:val="22"/>
          <w:szCs w:val="22"/>
        </w:rPr>
        <w:t xml:space="preserve"> giron</w:t>
      </w:r>
      <w:r w:rsidR="00700D94" w:rsidRPr="00802D34">
        <w:rPr>
          <w:rFonts w:ascii="Inter Tight Light" w:hAnsi="Inter Tight Light" w:cs="Inter Tight Light"/>
          <w:bCs/>
          <w:color w:val="000000"/>
          <w:sz w:val="22"/>
          <w:szCs w:val="22"/>
        </w:rPr>
        <w:t>e</w:t>
      </w:r>
      <w:r w:rsidRPr="00802D34">
        <w:rPr>
          <w:rFonts w:ascii="Inter Tight Light" w:hAnsi="Inter Tight Light" w:cs="Inter Tight Light"/>
          <w:bCs/>
          <w:color w:val="000000"/>
          <w:sz w:val="22"/>
          <w:szCs w:val="22"/>
        </w:rPr>
        <w:t xml:space="preserve"> compost</w:t>
      </w:r>
      <w:r w:rsidR="00700D94" w:rsidRPr="00802D34">
        <w:rPr>
          <w:rFonts w:ascii="Inter Tight Light" w:hAnsi="Inter Tight Light" w:cs="Inter Tight Light"/>
          <w:bCs/>
          <w:color w:val="000000"/>
          <w:sz w:val="22"/>
          <w:szCs w:val="22"/>
        </w:rPr>
        <w:t>o</w:t>
      </w:r>
      <w:r w:rsidRPr="00802D34">
        <w:rPr>
          <w:rFonts w:ascii="Inter Tight Light" w:hAnsi="Inter Tight Light" w:cs="Inter Tight Light"/>
          <w:bCs/>
          <w:color w:val="000000"/>
          <w:sz w:val="22"/>
          <w:szCs w:val="22"/>
        </w:rPr>
        <w:t xml:space="preserve"> da n. </w:t>
      </w:r>
      <w:r w:rsidR="00515A32" w:rsidRPr="00802D34">
        <w:rPr>
          <w:rFonts w:ascii="Inter Tight Light" w:hAnsi="Inter Tight Light" w:cs="Inter Tight Light"/>
          <w:bCs/>
          <w:color w:val="000000"/>
          <w:sz w:val="22"/>
          <w:szCs w:val="22"/>
        </w:rPr>
        <w:t>12</w:t>
      </w:r>
      <w:r w:rsidR="00700D94" w:rsidRPr="00802D34">
        <w:rPr>
          <w:rFonts w:ascii="Inter Tight Light" w:hAnsi="Inter Tight Light" w:cs="Inter Tight Light"/>
          <w:bCs/>
          <w:color w:val="000000"/>
          <w:sz w:val="22"/>
          <w:szCs w:val="22"/>
        </w:rPr>
        <w:t xml:space="preserve"> </w:t>
      </w:r>
      <w:r w:rsidRPr="00802D34">
        <w:rPr>
          <w:rFonts w:ascii="Inter Tight Light" w:hAnsi="Inter Tight Light" w:cs="Inter Tight Light"/>
          <w:bCs/>
          <w:color w:val="000000"/>
          <w:sz w:val="22"/>
          <w:szCs w:val="22"/>
        </w:rPr>
        <w:t>quadre.</w:t>
      </w:r>
    </w:p>
    <w:p w14:paraId="5B67269A" w14:textId="77777777" w:rsidR="000403AA" w:rsidRPr="00802D34" w:rsidRDefault="000403AA" w:rsidP="000403AA">
      <w:pPr>
        <w:pStyle w:val="Paragrafoelenco"/>
        <w:numPr>
          <w:ilvl w:val="0"/>
          <w:numId w:val="11"/>
        </w:numPr>
        <w:autoSpaceDE w:val="0"/>
        <w:autoSpaceDN w:val="0"/>
        <w:adjustRightInd w:val="0"/>
        <w:spacing w:before="120"/>
        <w:jc w:val="both"/>
        <w:rPr>
          <w:rFonts w:ascii="Inter Tight Light" w:hAnsi="Inter Tight Light" w:cs="Inter Tight Light"/>
          <w:bCs/>
          <w:color w:val="000000"/>
          <w:sz w:val="22"/>
          <w:szCs w:val="22"/>
        </w:rPr>
      </w:pPr>
      <w:r w:rsidRPr="00802D34">
        <w:rPr>
          <w:rFonts w:ascii="Inter Tight Light" w:hAnsi="Inter Tight Light" w:cs="Inter Tight Light"/>
          <w:bCs/>
          <w:color w:val="000000"/>
          <w:sz w:val="22"/>
          <w:szCs w:val="22"/>
        </w:rPr>
        <w:t xml:space="preserve">Il Campionato è organizzato e gestito dalla Delegazione di </w:t>
      </w:r>
      <w:r w:rsidR="00515A32" w:rsidRPr="00802D34">
        <w:rPr>
          <w:rFonts w:ascii="Inter Tight Light" w:hAnsi="Inter Tight Light" w:cs="Inter Tight Light"/>
          <w:bCs/>
          <w:color w:val="000000"/>
          <w:sz w:val="22"/>
          <w:szCs w:val="22"/>
        </w:rPr>
        <w:t>PARMA</w:t>
      </w:r>
      <w:r w:rsidRPr="00802D34">
        <w:rPr>
          <w:rFonts w:ascii="Inter Tight Light" w:hAnsi="Inter Tight Light" w:cs="Inter Tight Light"/>
          <w:bCs/>
          <w:color w:val="000000"/>
          <w:sz w:val="22"/>
          <w:szCs w:val="22"/>
        </w:rPr>
        <w:t>.</w:t>
      </w:r>
    </w:p>
    <w:p w14:paraId="1F40C3A7" w14:textId="77777777" w:rsidR="000403AA" w:rsidRPr="00802D34" w:rsidRDefault="000403AA" w:rsidP="000403AA">
      <w:pPr>
        <w:pStyle w:val="Paragrafoelenco"/>
        <w:numPr>
          <w:ilvl w:val="0"/>
          <w:numId w:val="11"/>
        </w:numPr>
        <w:autoSpaceDE w:val="0"/>
        <w:autoSpaceDN w:val="0"/>
        <w:adjustRightInd w:val="0"/>
        <w:spacing w:before="120"/>
        <w:jc w:val="both"/>
        <w:rPr>
          <w:rFonts w:ascii="Inter Tight Light" w:hAnsi="Inter Tight Light" w:cs="Inter Tight Light"/>
          <w:bCs/>
          <w:color w:val="000000"/>
          <w:sz w:val="22"/>
          <w:szCs w:val="22"/>
        </w:rPr>
      </w:pPr>
      <w:r w:rsidRPr="00802D34">
        <w:rPr>
          <w:rFonts w:ascii="Inter Tight Light" w:hAnsi="Inter Tight Light" w:cs="Inter Tight Light"/>
          <w:bCs/>
          <w:color w:val="000000"/>
          <w:sz w:val="22"/>
          <w:szCs w:val="22"/>
        </w:rPr>
        <w:t xml:space="preserve">Le società vincitrici dei gironi del Campionato </w:t>
      </w:r>
      <w:r w:rsidRPr="00802D34">
        <w:rPr>
          <w:rFonts w:ascii="Inter Tight Light" w:hAnsi="Inter Tight Light" w:cs="Inter Tight Light"/>
          <w:b/>
          <w:bCs/>
          <w:color w:val="000000"/>
          <w:sz w:val="22"/>
          <w:szCs w:val="22"/>
        </w:rPr>
        <w:t>UNDER 19 PROVINCIALE</w:t>
      </w:r>
      <w:r w:rsidR="003D48FD" w:rsidRPr="00802D34">
        <w:rPr>
          <w:rFonts w:ascii="Inter Tight Light" w:hAnsi="Inter Tight Light" w:cs="Inter Tight Light"/>
          <w:b/>
          <w:bCs/>
          <w:color w:val="000000"/>
          <w:sz w:val="22"/>
          <w:szCs w:val="22"/>
        </w:rPr>
        <w:t xml:space="preserve"> </w:t>
      </w:r>
      <w:r w:rsidRPr="00802D34">
        <w:rPr>
          <w:rFonts w:ascii="Inter Tight Light" w:hAnsi="Inter Tight Light" w:cs="Inter Tight Light"/>
          <w:bCs/>
          <w:color w:val="000000"/>
          <w:sz w:val="22"/>
          <w:szCs w:val="22"/>
        </w:rPr>
        <w:t>acquisiscono il diritto all’iscrizione del Campionato UNDER 19 REGIONALE 202</w:t>
      </w:r>
      <w:r w:rsidR="00C91E74" w:rsidRPr="00802D34">
        <w:rPr>
          <w:rFonts w:ascii="Inter Tight Light" w:hAnsi="Inter Tight Light" w:cs="Inter Tight Light"/>
          <w:bCs/>
          <w:color w:val="000000"/>
          <w:sz w:val="22"/>
          <w:szCs w:val="22"/>
        </w:rPr>
        <w:t>7</w:t>
      </w:r>
      <w:r w:rsidRPr="00802D34">
        <w:rPr>
          <w:rFonts w:ascii="Inter Tight Light" w:hAnsi="Inter Tight Light" w:cs="Inter Tight Light"/>
          <w:bCs/>
          <w:color w:val="000000"/>
          <w:sz w:val="22"/>
          <w:szCs w:val="22"/>
        </w:rPr>
        <w:t>/202</w:t>
      </w:r>
      <w:r w:rsidR="00C91E74" w:rsidRPr="00802D34">
        <w:rPr>
          <w:rFonts w:ascii="Inter Tight Light" w:hAnsi="Inter Tight Light" w:cs="Inter Tight Light"/>
          <w:bCs/>
          <w:color w:val="000000"/>
          <w:sz w:val="22"/>
          <w:szCs w:val="22"/>
        </w:rPr>
        <w:t>8</w:t>
      </w:r>
      <w:r w:rsidRPr="00802D34">
        <w:rPr>
          <w:rFonts w:ascii="Inter Tight Light" w:hAnsi="Inter Tight Light" w:cs="Inter Tight Light"/>
          <w:bCs/>
          <w:color w:val="000000"/>
          <w:sz w:val="22"/>
          <w:szCs w:val="22"/>
        </w:rPr>
        <w:t>.</w:t>
      </w:r>
    </w:p>
    <w:p w14:paraId="129EB21E" w14:textId="77777777" w:rsidR="000403AA" w:rsidRPr="00802D34" w:rsidRDefault="000403AA" w:rsidP="000403AA">
      <w:pPr>
        <w:pStyle w:val="Paragrafoelenco"/>
        <w:numPr>
          <w:ilvl w:val="0"/>
          <w:numId w:val="11"/>
        </w:numPr>
        <w:pBdr>
          <w:top w:val="nil"/>
          <w:left w:val="nil"/>
          <w:bottom w:val="nil"/>
          <w:right w:val="nil"/>
          <w:between w:val="nil"/>
        </w:pBdr>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Ai fini della formazione delle graduatorie per l’eventuale completamento dell’organico del Campionato Under 19 Regionale 202</w:t>
      </w:r>
      <w:r w:rsidR="00C91E74" w:rsidRPr="00802D34">
        <w:rPr>
          <w:rFonts w:ascii="Inter Tight Light" w:eastAsia="Century Gothic" w:hAnsi="Inter Tight Light" w:cs="Inter Tight Light"/>
          <w:color w:val="000000"/>
          <w:sz w:val="22"/>
          <w:szCs w:val="22"/>
        </w:rPr>
        <w:t>7</w:t>
      </w:r>
      <w:r w:rsidRPr="00802D34">
        <w:rPr>
          <w:rFonts w:ascii="Inter Tight Light" w:eastAsia="Century Gothic" w:hAnsi="Inter Tight Light" w:cs="Inter Tight Light"/>
          <w:color w:val="000000"/>
          <w:sz w:val="22"/>
          <w:szCs w:val="22"/>
        </w:rPr>
        <w:t>/202</w:t>
      </w:r>
      <w:r w:rsidR="00C91E74" w:rsidRPr="00802D34">
        <w:rPr>
          <w:rFonts w:ascii="Inter Tight Light" w:eastAsia="Century Gothic" w:hAnsi="Inter Tight Light" w:cs="Inter Tight Light"/>
          <w:color w:val="000000"/>
          <w:sz w:val="22"/>
          <w:szCs w:val="22"/>
        </w:rPr>
        <w:t>8</w:t>
      </w:r>
      <w:r w:rsidRPr="00802D34">
        <w:rPr>
          <w:rFonts w:ascii="Inter Tight Light" w:eastAsia="Century Gothic" w:hAnsi="Inter Tight Light" w:cs="Inter Tight Light"/>
          <w:color w:val="000000"/>
          <w:sz w:val="22"/>
          <w:szCs w:val="22"/>
        </w:rPr>
        <w:t>, al termine della sessione ordinaria del</w:t>
      </w:r>
      <w:r w:rsidR="00C91E74" w:rsidRPr="00802D34">
        <w:rPr>
          <w:rFonts w:ascii="Inter Tight Light" w:eastAsia="Century Gothic" w:hAnsi="Inter Tight Light" w:cs="Inter Tight Light"/>
          <w:color w:val="000000"/>
          <w:sz w:val="22"/>
          <w:szCs w:val="22"/>
        </w:rPr>
        <w:t xml:space="preserve"> campionato U19 Provinciale 2026</w:t>
      </w:r>
      <w:r w:rsidRPr="00802D34">
        <w:rPr>
          <w:rFonts w:ascii="Inter Tight Light" w:eastAsia="Century Gothic" w:hAnsi="Inter Tight Light" w:cs="Inter Tight Light"/>
          <w:color w:val="000000"/>
          <w:sz w:val="22"/>
          <w:szCs w:val="22"/>
        </w:rPr>
        <w:t>/202</w:t>
      </w:r>
      <w:r w:rsidR="00C91E74" w:rsidRPr="00802D34">
        <w:rPr>
          <w:rFonts w:ascii="Inter Tight Light" w:eastAsia="Century Gothic" w:hAnsi="Inter Tight Light" w:cs="Inter Tight Light"/>
          <w:color w:val="000000"/>
          <w:sz w:val="22"/>
          <w:szCs w:val="22"/>
        </w:rPr>
        <w:t>7</w:t>
      </w:r>
      <w:r w:rsidRPr="00802D34">
        <w:rPr>
          <w:rFonts w:ascii="Inter Tight Light" w:eastAsia="Century Gothic" w:hAnsi="Inter Tight Light" w:cs="Inter Tight Light"/>
          <w:color w:val="000000"/>
          <w:sz w:val="22"/>
          <w:szCs w:val="22"/>
        </w:rPr>
        <w:t xml:space="preserve"> si procederà alla disputa di gare di play-off. </w:t>
      </w:r>
    </w:p>
    <w:p w14:paraId="6D23D135" w14:textId="77777777" w:rsidR="000403AA" w:rsidRPr="00802D34" w:rsidRDefault="000403AA" w:rsidP="000403AA">
      <w:pPr>
        <w:pStyle w:val="Paragrafoelenco"/>
        <w:numPr>
          <w:ilvl w:val="0"/>
          <w:numId w:val="11"/>
        </w:numPr>
        <w:pBdr>
          <w:top w:val="nil"/>
          <w:left w:val="nil"/>
          <w:bottom w:val="nil"/>
          <w:right w:val="nil"/>
          <w:between w:val="nil"/>
        </w:pBdr>
        <w:jc w:val="both"/>
        <w:rPr>
          <w:rFonts w:ascii="Inter Tight Light" w:hAnsi="Inter Tight Light" w:cs="Inter Tight Light"/>
          <w:bCs/>
          <w:color w:val="000000"/>
          <w:sz w:val="22"/>
          <w:szCs w:val="22"/>
        </w:rPr>
      </w:pPr>
      <w:r w:rsidRPr="00802D34">
        <w:rPr>
          <w:rFonts w:ascii="Inter Tight Light" w:hAnsi="Inter Tight Light" w:cs="Inter Tight Light"/>
          <w:bCs/>
          <w:color w:val="000000"/>
          <w:sz w:val="22"/>
          <w:szCs w:val="22"/>
        </w:rPr>
        <w:t>In caso di parità di punteggio tra due o più squadre al termine del Campionato, per individuare la società prima classificata promossa nel Campionato Under 19 Regionale 202</w:t>
      </w:r>
      <w:r w:rsidR="00C91E74" w:rsidRPr="00802D34">
        <w:rPr>
          <w:rFonts w:ascii="Inter Tight Light" w:hAnsi="Inter Tight Light" w:cs="Inter Tight Light"/>
          <w:bCs/>
          <w:color w:val="000000"/>
          <w:sz w:val="22"/>
          <w:szCs w:val="22"/>
        </w:rPr>
        <w:t>7</w:t>
      </w:r>
      <w:r w:rsidRPr="00802D34">
        <w:rPr>
          <w:rFonts w:ascii="Inter Tight Light" w:hAnsi="Inter Tight Light" w:cs="Inter Tight Light"/>
          <w:bCs/>
          <w:color w:val="000000"/>
          <w:sz w:val="22"/>
          <w:szCs w:val="22"/>
        </w:rPr>
        <w:t>/202</w:t>
      </w:r>
      <w:r w:rsidR="00C91E74" w:rsidRPr="00802D34">
        <w:rPr>
          <w:rFonts w:ascii="Inter Tight Light" w:hAnsi="Inter Tight Light" w:cs="Inter Tight Light"/>
          <w:bCs/>
          <w:color w:val="000000"/>
          <w:sz w:val="22"/>
          <w:szCs w:val="22"/>
        </w:rPr>
        <w:t>8</w:t>
      </w:r>
      <w:r w:rsidRPr="00802D34">
        <w:rPr>
          <w:rFonts w:ascii="Inter Tight Light" w:hAnsi="Inter Tight Light" w:cs="Inter Tight Light"/>
          <w:bCs/>
          <w:color w:val="000000"/>
          <w:sz w:val="22"/>
          <w:szCs w:val="22"/>
        </w:rPr>
        <w:t xml:space="preserve"> si applicheranno le disposizioni di cui all’art. 51 NOIF.</w:t>
      </w:r>
    </w:p>
    <w:p w14:paraId="121DD3D2" w14:textId="77777777" w:rsidR="000403AA" w:rsidRPr="00802D34" w:rsidRDefault="000403AA" w:rsidP="000403AA">
      <w:pPr>
        <w:pStyle w:val="Paragrafoelenco"/>
        <w:autoSpaceDE w:val="0"/>
        <w:autoSpaceDN w:val="0"/>
        <w:adjustRightInd w:val="0"/>
        <w:spacing w:before="120"/>
        <w:ind w:left="0"/>
        <w:jc w:val="both"/>
        <w:rPr>
          <w:rFonts w:ascii="Inter Tight Light" w:hAnsi="Inter Tight Light" w:cs="Inter Tight Light"/>
          <w:bCs/>
          <w:color w:val="000000"/>
          <w:sz w:val="22"/>
          <w:szCs w:val="22"/>
        </w:rPr>
      </w:pPr>
      <w:r w:rsidRPr="00802D34">
        <w:rPr>
          <w:rFonts w:ascii="Inter Tight Light" w:hAnsi="Inter Tight Light" w:cs="Inter Tight Light"/>
          <w:bCs/>
          <w:color w:val="000000"/>
          <w:sz w:val="22"/>
          <w:szCs w:val="22"/>
        </w:rPr>
        <w:t>Pertanto:</w:t>
      </w:r>
    </w:p>
    <w:p w14:paraId="1D53D29E" w14:textId="77777777" w:rsidR="000403AA" w:rsidRPr="00802D34" w:rsidRDefault="000403AA" w:rsidP="000403AA">
      <w:pPr>
        <w:numPr>
          <w:ilvl w:val="0"/>
          <w:numId w:val="10"/>
        </w:numPr>
        <w:autoSpaceDE w:val="0"/>
        <w:autoSpaceDN w:val="0"/>
        <w:adjustRightInd w:val="0"/>
        <w:spacing w:before="120"/>
        <w:ind w:left="0" w:firstLine="0"/>
        <w:contextualSpacing/>
        <w:jc w:val="both"/>
        <w:rPr>
          <w:rFonts w:ascii="Inter Tight Light" w:hAnsi="Inter Tight Light" w:cs="Inter Tight Light"/>
          <w:b/>
          <w:color w:val="000000"/>
        </w:rPr>
      </w:pPr>
      <w:r w:rsidRPr="00802D34">
        <w:rPr>
          <w:rFonts w:ascii="Inter Tight Light" w:hAnsi="Inter Tight Light" w:cs="Inter Tight Light"/>
          <w:b/>
          <w:color w:val="000000"/>
        </w:rPr>
        <w:t>in caso di assegnazione del titolo sportivo (promozione al Campionato Under 19 Regionale per la stagione 202</w:t>
      </w:r>
      <w:r w:rsidR="00700D94" w:rsidRPr="00802D34">
        <w:rPr>
          <w:rFonts w:ascii="Inter Tight Light" w:hAnsi="Inter Tight Light" w:cs="Inter Tight Light"/>
          <w:b/>
          <w:color w:val="000000"/>
        </w:rPr>
        <w:t>7</w:t>
      </w:r>
      <w:r w:rsidRPr="00802D34">
        <w:rPr>
          <w:rFonts w:ascii="Inter Tight Light" w:hAnsi="Inter Tight Light" w:cs="Inter Tight Light"/>
          <w:b/>
          <w:color w:val="000000"/>
        </w:rPr>
        <w:t>/202</w:t>
      </w:r>
      <w:r w:rsidR="00700D94" w:rsidRPr="00802D34">
        <w:rPr>
          <w:rFonts w:ascii="Inter Tight Light" w:hAnsi="Inter Tight Light" w:cs="Inter Tight Light"/>
          <w:b/>
          <w:color w:val="000000"/>
        </w:rPr>
        <w:t>8</w:t>
      </w:r>
      <w:r w:rsidRPr="00802D34">
        <w:rPr>
          <w:rFonts w:ascii="Inter Tight Light" w:hAnsi="Inter Tight Light" w:cs="Inter Tight Light"/>
          <w:b/>
          <w:color w:val="000000"/>
        </w:rPr>
        <w:t>):</w:t>
      </w:r>
    </w:p>
    <w:p w14:paraId="33C3BB22" w14:textId="77777777" w:rsidR="000403AA" w:rsidRPr="00802D34" w:rsidRDefault="000403AA" w:rsidP="000403AA">
      <w:pPr>
        <w:pStyle w:val="Paragrafoelenco"/>
        <w:numPr>
          <w:ilvl w:val="1"/>
          <w:numId w:val="13"/>
        </w:numPr>
        <w:pBdr>
          <w:top w:val="nil"/>
          <w:left w:val="nil"/>
          <w:bottom w:val="nil"/>
          <w:right w:val="nil"/>
          <w:between w:val="nil"/>
        </w:pBdr>
        <w:ind w:left="851"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in caso di parità di punteggio tra due squadre, il titolo sportivo in competizione sarà assegnato mediante spareggio da effettuarsi sulla base di una unica gara in campo neutro, con eventuali tempi supplementari e calci di rigore con le modalità stabilite dalle “Regole del Giuoco” e “Decisioni Ufficiali ";</w:t>
      </w:r>
    </w:p>
    <w:p w14:paraId="76EEE8FB" w14:textId="77777777" w:rsidR="000403AA" w:rsidRPr="00802D34" w:rsidRDefault="000403AA" w:rsidP="000403AA">
      <w:pPr>
        <w:pStyle w:val="Paragrafoelenco"/>
        <w:numPr>
          <w:ilvl w:val="1"/>
          <w:numId w:val="13"/>
        </w:numPr>
        <w:pBdr>
          <w:top w:val="nil"/>
          <w:left w:val="nil"/>
          <w:bottom w:val="nil"/>
          <w:right w:val="nil"/>
          <w:between w:val="nil"/>
        </w:pBdr>
        <w:ind w:left="851"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in caso di parità di punteggio fra tre o più squadre, si procederà, preliminarmente, alla compilazione di una graduatoria (c.d. "classifica avulsa") fra le squadre interessate tenendo conto, nell'ordine: </w:t>
      </w:r>
    </w:p>
    <w:p w14:paraId="466CD906" w14:textId="77777777" w:rsidR="000403AA" w:rsidRPr="00802D34" w:rsidRDefault="000403AA" w:rsidP="000403AA">
      <w:pPr>
        <w:pStyle w:val="Paragrafoelenco"/>
        <w:numPr>
          <w:ilvl w:val="1"/>
          <w:numId w:val="14"/>
        </w:numPr>
        <w:pBdr>
          <w:top w:val="nil"/>
          <w:left w:val="nil"/>
          <w:bottom w:val="nil"/>
          <w:right w:val="nil"/>
          <w:between w:val="nil"/>
        </w:pBdr>
        <w:ind w:left="1276"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dei punti conseguiti negli incontri diretti; </w:t>
      </w:r>
    </w:p>
    <w:p w14:paraId="58CE8E20" w14:textId="77777777" w:rsidR="000403AA" w:rsidRPr="00802D34" w:rsidRDefault="000403AA" w:rsidP="000403AA">
      <w:pPr>
        <w:pStyle w:val="Paragrafoelenco"/>
        <w:numPr>
          <w:ilvl w:val="1"/>
          <w:numId w:val="14"/>
        </w:numPr>
        <w:pBdr>
          <w:top w:val="nil"/>
          <w:left w:val="nil"/>
          <w:bottom w:val="nil"/>
          <w:right w:val="nil"/>
          <w:between w:val="nil"/>
        </w:pBdr>
        <w:ind w:left="1276"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della differenza tra le reti segnate e quelle subite negli stessi incontri; </w:t>
      </w:r>
    </w:p>
    <w:p w14:paraId="072F3E64" w14:textId="77777777" w:rsidR="000403AA" w:rsidRPr="00802D34" w:rsidRDefault="000403AA" w:rsidP="000403AA">
      <w:pPr>
        <w:pStyle w:val="Paragrafoelenco"/>
        <w:numPr>
          <w:ilvl w:val="1"/>
          <w:numId w:val="14"/>
        </w:numPr>
        <w:pBdr>
          <w:top w:val="nil"/>
          <w:left w:val="nil"/>
          <w:bottom w:val="nil"/>
          <w:right w:val="nil"/>
          <w:between w:val="nil"/>
        </w:pBdr>
        <w:ind w:left="1276"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della differenza fra reti segnate e subite negli incontri diretti fra le squadre interessate; </w:t>
      </w:r>
    </w:p>
    <w:p w14:paraId="3A7930DC" w14:textId="77777777" w:rsidR="000403AA" w:rsidRPr="00802D34" w:rsidRDefault="000403AA" w:rsidP="000403AA">
      <w:pPr>
        <w:pStyle w:val="Paragrafoelenco"/>
        <w:numPr>
          <w:ilvl w:val="1"/>
          <w:numId w:val="14"/>
        </w:numPr>
        <w:pBdr>
          <w:top w:val="nil"/>
          <w:left w:val="nil"/>
          <w:bottom w:val="nil"/>
          <w:right w:val="nil"/>
          <w:between w:val="nil"/>
        </w:pBdr>
        <w:ind w:left="1276"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della differenza fra reti segnate e subite nell'intero Campionato; </w:t>
      </w:r>
    </w:p>
    <w:p w14:paraId="56543A0B" w14:textId="77777777" w:rsidR="000403AA" w:rsidRPr="00802D34" w:rsidRDefault="000403AA" w:rsidP="000403AA">
      <w:pPr>
        <w:pStyle w:val="Paragrafoelenco"/>
        <w:numPr>
          <w:ilvl w:val="1"/>
          <w:numId w:val="14"/>
        </w:numPr>
        <w:pBdr>
          <w:top w:val="nil"/>
          <w:left w:val="nil"/>
          <w:bottom w:val="nil"/>
          <w:right w:val="nil"/>
          <w:between w:val="nil"/>
        </w:pBdr>
        <w:ind w:left="1276"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del maggior numero di reti segnate nell'intero Campionato; </w:t>
      </w:r>
    </w:p>
    <w:p w14:paraId="784394D4" w14:textId="77777777" w:rsidR="000403AA" w:rsidRPr="00802D34" w:rsidRDefault="000403AA" w:rsidP="000403AA">
      <w:pPr>
        <w:pStyle w:val="Paragrafoelenco"/>
        <w:numPr>
          <w:ilvl w:val="1"/>
          <w:numId w:val="14"/>
        </w:numPr>
        <w:pBdr>
          <w:top w:val="nil"/>
          <w:left w:val="nil"/>
          <w:bottom w:val="nil"/>
          <w:right w:val="nil"/>
          <w:between w:val="nil"/>
        </w:pBdr>
        <w:ind w:left="1276" w:hanging="425"/>
        <w:jc w:val="both"/>
        <w:rPr>
          <w:rFonts w:ascii="Inter Tight Light" w:eastAsia="Century Gothic" w:hAnsi="Inter Tight Light" w:cs="Inter Tight Light"/>
          <w:color w:val="000000"/>
          <w:sz w:val="22"/>
          <w:szCs w:val="22"/>
        </w:rPr>
      </w:pPr>
      <w:r w:rsidRPr="00802D34">
        <w:rPr>
          <w:rFonts w:ascii="Inter Tight Light" w:eastAsia="Century Gothic" w:hAnsi="Inter Tight Light" w:cs="Inter Tight Light"/>
          <w:color w:val="000000"/>
          <w:sz w:val="22"/>
          <w:szCs w:val="22"/>
        </w:rPr>
        <w:t xml:space="preserve">del sorteggio a cura </w:t>
      </w:r>
      <w:r w:rsidRPr="00802D34">
        <w:rPr>
          <w:rFonts w:ascii="Inter Tight Light" w:hAnsi="Inter Tight Light" w:cs="Inter Tight Light"/>
          <w:sz w:val="22"/>
          <w:szCs w:val="22"/>
        </w:rPr>
        <w:t xml:space="preserve">della Delegazione di </w:t>
      </w:r>
      <w:r w:rsidR="00515A32" w:rsidRPr="00802D34">
        <w:rPr>
          <w:rFonts w:ascii="Inter Tight Light" w:hAnsi="Inter Tight Light" w:cs="Inter Tight Light"/>
          <w:bCs/>
          <w:color w:val="000000"/>
          <w:sz w:val="22"/>
          <w:szCs w:val="22"/>
        </w:rPr>
        <w:t>PARMA</w:t>
      </w:r>
      <w:r w:rsidRPr="00802D34">
        <w:rPr>
          <w:rFonts w:ascii="Inter Tight Light" w:hAnsi="Inter Tight Light" w:cs="Inter Tight Light"/>
          <w:sz w:val="22"/>
          <w:szCs w:val="22"/>
        </w:rPr>
        <w:t>.</w:t>
      </w:r>
    </w:p>
    <w:p w14:paraId="53B18B3D" w14:textId="77777777" w:rsidR="000403AA" w:rsidRPr="00802D34" w:rsidRDefault="000403AA" w:rsidP="000403AA">
      <w:pPr>
        <w:pBdr>
          <w:top w:val="nil"/>
          <w:left w:val="nil"/>
          <w:bottom w:val="nil"/>
          <w:right w:val="nil"/>
          <w:between w:val="nil"/>
        </w:pBdr>
        <w:ind w:left="708"/>
        <w:jc w:val="both"/>
        <w:rPr>
          <w:rFonts w:ascii="Inter Tight Light" w:eastAsia="Century Gothic" w:hAnsi="Inter Tight Light" w:cs="Inter Tight Light"/>
          <w:color w:val="000000"/>
        </w:rPr>
      </w:pPr>
      <w:r w:rsidRPr="00802D34">
        <w:rPr>
          <w:rFonts w:ascii="Inter Tight Light" w:eastAsia="Century Gothic" w:hAnsi="Inter Tight Light" w:cs="Inter Tight Light"/>
          <w:color w:val="000000"/>
        </w:rPr>
        <w:t>Le due migliori squadre individuate sulla base della classifica avulsa disputeranno lo spareggio in gara unica in campo neutro, con eventuali tempi supplementari e calci di rigore con le modalità stabilite dalle “Regole del Giuoco” e “Decisioni Ufficiali ".</w:t>
      </w:r>
    </w:p>
    <w:p w14:paraId="5D3797AC" w14:textId="77777777" w:rsidR="000403AA" w:rsidRPr="00802D34" w:rsidRDefault="000403AA" w:rsidP="000403AA">
      <w:pPr>
        <w:pStyle w:val="Paragrafoelenco"/>
        <w:autoSpaceDE w:val="0"/>
        <w:autoSpaceDN w:val="0"/>
        <w:adjustRightInd w:val="0"/>
        <w:spacing w:before="120"/>
        <w:ind w:left="0"/>
        <w:jc w:val="both"/>
        <w:rPr>
          <w:rFonts w:ascii="Inter Tight Light" w:hAnsi="Inter Tight Light" w:cs="Inter Tight Light"/>
          <w:sz w:val="22"/>
          <w:szCs w:val="22"/>
        </w:rPr>
      </w:pPr>
    </w:p>
    <w:p w14:paraId="38C28CA2" w14:textId="77777777" w:rsidR="000403AA" w:rsidRPr="00802D34" w:rsidRDefault="000403AA" w:rsidP="000403AA">
      <w:pPr>
        <w:pStyle w:val="Paragrafoelenco"/>
        <w:numPr>
          <w:ilvl w:val="0"/>
          <w:numId w:val="10"/>
        </w:numPr>
        <w:autoSpaceDE w:val="0"/>
        <w:autoSpaceDN w:val="0"/>
        <w:adjustRightInd w:val="0"/>
        <w:spacing w:before="120"/>
        <w:ind w:left="0" w:firstLine="0"/>
        <w:jc w:val="both"/>
        <w:rPr>
          <w:rFonts w:ascii="Inter Tight Light" w:hAnsi="Inter Tight Light" w:cs="Inter Tight Light"/>
          <w:b/>
          <w:bCs/>
          <w:sz w:val="22"/>
          <w:szCs w:val="22"/>
          <w:u w:val="single"/>
        </w:rPr>
      </w:pPr>
      <w:r w:rsidRPr="00802D34">
        <w:rPr>
          <w:rFonts w:ascii="Inter Tight Light" w:hAnsi="Inter Tight Light" w:cs="Inter Tight Light"/>
          <w:b/>
          <w:bCs/>
          <w:sz w:val="22"/>
          <w:szCs w:val="22"/>
          <w:u w:val="single"/>
        </w:rPr>
        <w:t>al fine di individuare le squadre che hanno titolo a partecipare ai play-off nonché la loro posizione in classifica per stabilire la griglia dei play-off:</w:t>
      </w:r>
    </w:p>
    <w:p w14:paraId="1A99F2F4" w14:textId="77777777" w:rsidR="000403AA" w:rsidRPr="00802D34" w:rsidRDefault="000403AA" w:rsidP="000403AA">
      <w:pPr>
        <w:pStyle w:val="Paragrafoelenco"/>
        <w:autoSpaceDE w:val="0"/>
        <w:autoSpaceDN w:val="0"/>
        <w:adjustRightInd w:val="0"/>
        <w:spacing w:before="120"/>
        <w:ind w:left="0"/>
        <w:jc w:val="both"/>
        <w:rPr>
          <w:rFonts w:ascii="Inter Tight Light" w:hAnsi="Inter Tight Light" w:cs="Inter Tight Light"/>
          <w:sz w:val="22"/>
          <w:szCs w:val="22"/>
        </w:rPr>
      </w:pPr>
      <w:r w:rsidRPr="00802D34">
        <w:rPr>
          <w:rFonts w:ascii="Inter Tight Light" w:hAnsi="Inter Tight Light" w:cs="Inter Tight Light"/>
          <w:sz w:val="22"/>
          <w:szCs w:val="22"/>
        </w:rPr>
        <w:t xml:space="preserve">in caso di parità di punteggio fra due o più squadre si procede alla compilazione di una graduatoria (c.d. “classifica avulsa”) fra le squadre interessate, tenendo conto, nell’ordine: </w:t>
      </w:r>
    </w:p>
    <w:p w14:paraId="1F0A34CA" w14:textId="77777777" w:rsidR="000403AA" w:rsidRPr="00802D34"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Inter Tight Light" w:hAnsi="Inter Tight Light" w:cs="Inter Tight Light"/>
          <w:sz w:val="22"/>
          <w:szCs w:val="22"/>
        </w:rPr>
      </w:pPr>
      <w:r w:rsidRPr="00802D34">
        <w:rPr>
          <w:rFonts w:ascii="Inter Tight Light" w:hAnsi="Inter Tight Light" w:cs="Inter Tight Light"/>
          <w:sz w:val="22"/>
          <w:szCs w:val="22"/>
        </w:rPr>
        <w:t>dei punti conseguiti negli incontri diretti fra tutte le squadre;</w:t>
      </w:r>
    </w:p>
    <w:p w14:paraId="6597DB0F" w14:textId="77777777" w:rsidR="000403AA" w:rsidRPr="00802D34"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Inter Tight Light" w:hAnsi="Inter Tight Light" w:cs="Inter Tight Light"/>
          <w:sz w:val="22"/>
          <w:szCs w:val="22"/>
        </w:rPr>
      </w:pPr>
      <w:r w:rsidRPr="00802D34">
        <w:rPr>
          <w:rFonts w:ascii="Inter Tight Light" w:hAnsi="Inter Tight Light" w:cs="Inter Tight Light"/>
          <w:sz w:val="22"/>
          <w:szCs w:val="22"/>
        </w:rPr>
        <w:t xml:space="preserve">della differenza fra reti segnate e subite nei medesimi incontri; </w:t>
      </w:r>
    </w:p>
    <w:p w14:paraId="0DBBB8B3" w14:textId="77777777" w:rsidR="000403AA" w:rsidRPr="00802D34"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Inter Tight Light" w:hAnsi="Inter Tight Light" w:cs="Inter Tight Light"/>
          <w:sz w:val="22"/>
          <w:szCs w:val="22"/>
        </w:rPr>
      </w:pPr>
      <w:r w:rsidRPr="00802D34">
        <w:rPr>
          <w:rFonts w:ascii="Inter Tight Light" w:hAnsi="Inter Tight Light" w:cs="Inter Tight Light"/>
          <w:sz w:val="22"/>
          <w:szCs w:val="22"/>
        </w:rPr>
        <w:t>della differenza fra reti segnate e subite nell’intero Campionato;</w:t>
      </w:r>
    </w:p>
    <w:p w14:paraId="75A9743B" w14:textId="77777777" w:rsidR="000403AA" w:rsidRPr="00802D34"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Inter Tight Light" w:hAnsi="Inter Tight Light" w:cs="Inter Tight Light"/>
          <w:sz w:val="22"/>
          <w:szCs w:val="22"/>
        </w:rPr>
      </w:pPr>
      <w:r w:rsidRPr="00802D34">
        <w:rPr>
          <w:rFonts w:ascii="Inter Tight Light" w:hAnsi="Inter Tight Light" w:cs="Inter Tight Light"/>
          <w:sz w:val="22"/>
          <w:szCs w:val="22"/>
        </w:rPr>
        <w:t>del maggior numero di reti segnate nell’intero Campionato;</w:t>
      </w:r>
    </w:p>
    <w:p w14:paraId="00DCE709" w14:textId="77777777" w:rsidR="000403AA" w:rsidRPr="00802D34" w:rsidRDefault="000403AA" w:rsidP="000403AA">
      <w:pPr>
        <w:pStyle w:val="Paragrafoelenco"/>
        <w:numPr>
          <w:ilvl w:val="0"/>
          <w:numId w:val="12"/>
        </w:numPr>
        <w:tabs>
          <w:tab w:val="left" w:pos="284"/>
        </w:tabs>
        <w:autoSpaceDE w:val="0"/>
        <w:autoSpaceDN w:val="0"/>
        <w:adjustRightInd w:val="0"/>
        <w:spacing w:before="120"/>
        <w:ind w:left="0" w:firstLine="0"/>
        <w:jc w:val="both"/>
        <w:rPr>
          <w:rFonts w:ascii="Inter Tight Light" w:hAnsi="Inter Tight Light" w:cs="Inter Tight Light"/>
          <w:sz w:val="22"/>
          <w:szCs w:val="22"/>
        </w:rPr>
      </w:pPr>
      <w:r w:rsidRPr="00802D34">
        <w:rPr>
          <w:rFonts w:ascii="Inter Tight Light" w:hAnsi="Inter Tight Light" w:cs="Inter Tight Light"/>
          <w:sz w:val="22"/>
          <w:szCs w:val="22"/>
        </w:rPr>
        <w:lastRenderedPageBreak/>
        <w:t xml:space="preserve">del sorteggio a cura della Delegazione di </w:t>
      </w:r>
      <w:r w:rsidR="00515A32" w:rsidRPr="00802D34">
        <w:rPr>
          <w:rFonts w:ascii="Inter Tight Light" w:hAnsi="Inter Tight Light" w:cs="Inter Tight Light"/>
          <w:bCs/>
          <w:color w:val="000000"/>
          <w:sz w:val="22"/>
          <w:szCs w:val="22"/>
        </w:rPr>
        <w:t>PARMA</w:t>
      </w:r>
      <w:r w:rsidRPr="00802D34">
        <w:rPr>
          <w:rFonts w:ascii="Inter Tight Light" w:hAnsi="Inter Tight Light" w:cs="Inter Tight Light"/>
          <w:sz w:val="22"/>
          <w:szCs w:val="22"/>
        </w:rPr>
        <w:t>.</w:t>
      </w:r>
    </w:p>
    <w:p w14:paraId="3597F174" w14:textId="77777777" w:rsidR="000403AA" w:rsidRPr="00802D34" w:rsidRDefault="000403AA" w:rsidP="000403AA">
      <w:pPr>
        <w:autoSpaceDE w:val="0"/>
        <w:autoSpaceDN w:val="0"/>
        <w:adjustRightInd w:val="0"/>
        <w:spacing w:before="120"/>
        <w:jc w:val="both"/>
        <w:rPr>
          <w:rFonts w:ascii="Inter Tight Light" w:hAnsi="Inter Tight Light" w:cs="Inter Tight Light"/>
          <w:b/>
          <w:color w:val="000000"/>
          <w:u w:val="single"/>
        </w:rPr>
      </w:pPr>
      <w:bookmarkStart w:id="0" w:name="_Hlk207622216"/>
      <w:r w:rsidRPr="00802D34">
        <w:rPr>
          <w:rFonts w:ascii="Inter Tight Light" w:hAnsi="Inter Tight Light" w:cs="Inter Tight Light"/>
          <w:b/>
          <w:color w:val="000000"/>
          <w:u w:val="single"/>
        </w:rPr>
        <w:t>Art. 4 - Sostituzione dei calciatori</w:t>
      </w:r>
    </w:p>
    <w:p w14:paraId="2116B6ED" w14:textId="77777777" w:rsidR="000403AA" w:rsidRPr="00802D34" w:rsidRDefault="000403AA" w:rsidP="000403AA">
      <w:pPr>
        <w:autoSpaceDE w:val="0"/>
        <w:autoSpaceDN w:val="0"/>
        <w:adjustRightInd w:val="0"/>
        <w:jc w:val="both"/>
        <w:rPr>
          <w:rFonts w:ascii="Inter Tight Light" w:hAnsi="Inter Tight Light" w:cs="Inter Tight Light"/>
          <w:color w:val="000000"/>
        </w:rPr>
      </w:pPr>
      <w:r w:rsidRPr="00802D34">
        <w:rPr>
          <w:rFonts w:ascii="Inter Tight Light" w:hAnsi="Inter Tight Light" w:cs="Inter Tight Light"/>
          <w:color w:val="000000"/>
        </w:rPr>
        <w:t xml:space="preserve">Le Società, nel corso delle gare, hanno la facoltà di sostituire cinque (5) calciatori indipendentemente dal ruolo ricoperto e senza limitazioni riguardo il numero di interruzioni della gara per l’esecuzione delle predette sostituzioni. </w:t>
      </w:r>
    </w:p>
    <w:p w14:paraId="7F74617C" w14:textId="77777777" w:rsidR="00C91E74" w:rsidRPr="00802D34" w:rsidRDefault="00C91E74" w:rsidP="00C91E74">
      <w:pPr>
        <w:jc w:val="both"/>
        <w:rPr>
          <w:rFonts w:ascii="Inter Tight Light" w:hAnsi="Inter Tight Light" w:cs="Inter Tight Light"/>
          <w:sz w:val="24"/>
          <w:szCs w:val="24"/>
        </w:rPr>
      </w:pPr>
      <w:r w:rsidRPr="00802D34">
        <w:rPr>
          <w:rFonts w:ascii="Inter Tight Light" w:hAnsi="Inter Tight Light" w:cs="Inter Tight Light"/>
          <w:color w:val="000000"/>
        </w:rPr>
        <w:t>Nell’eventualità di tempi supplementari è consentita, durante lo svolgimento degli stessi, una sola sostituzione aggiuntiva rispetto a quelle sopra indicate durante la gara.</w:t>
      </w:r>
      <w:r w:rsidRPr="00802D34">
        <w:rPr>
          <w:rFonts w:ascii="Inter Tight Light" w:hAnsi="Inter Tight Light" w:cs="Inter Tight Light"/>
          <w:sz w:val="24"/>
          <w:szCs w:val="24"/>
        </w:rPr>
        <w:t xml:space="preserve"> </w:t>
      </w:r>
    </w:p>
    <w:p w14:paraId="2ECCC583" w14:textId="77777777" w:rsidR="00C91E74" w:rsidRPr="00802D34" w:rsidRDefault="00C91E74" w:rsidP="000403AA">
      <w:pPr>
        <w:autoSpaceDE w:val="0"/>
        <w:autoSpaceDN w:val="0"/>
        <w:adjustRightInd w:val="0"/>
        <w:jc w:val="both"/>
        <w:rPr>
          <w:rFonts w:ascii="Inter Tight Light" w:hAnsi="Inter Tight Light" w:cs="Inter Tight Light"/>
          <w:b/>
          <w:bCs/>
          <w:color w:val="000000"/>
          <w:u w:val="single"/>
        </w:rPr>
      </w:pPr>
    </w:p>
    <w:p w14:paraId="00C208FD" w14:textId="77777777" w:rsidR="000403AA" w:rsidRPr="00802D34" w:rsidRDefault="000403AA" w:rsidP="000403AA">
      <w:pPr>
        <w:autoSpaceDE w:val="0"/>
        <w:autoSpaceDN w:val="0"/>
        <w:adjustRightInd w:val="0"/>
        <w:jc w:val="both"/>
        <w:rPr>
          <w:rFonts w:ascii="Inter Tight Light" w:hAnsi="Inter Tight Light" w:cs="Inter Tight Light"/>
          <w:b/>
          <w:bCs/>
          <w:color w:val="000000"/>
          <w:u w:val="single"/>
        </w:rPr>
      </w:pPr>
      <w:r w:rsidRPr="00802D34">
        <w:rPr>
          <w:rFonts w:ascii="Inter Tight Light" w:hAnsi="Inter Tight Light" w:cs="Inter Tight Light"/>
          <w:b/>
          <w:bCs/>
          <w:color w:val="000000"/>
          <w:u w:val="single"/>
        </w:rPr>
        <w:t>Art. 5- La disputa delle gare</w:t>
      </w:r>
    </w:p>
    <w:p w14:paraId="2EDF6F95" w14:textId="77777777" w:rsidR="000403AA" w:rsidRPr="00802D34" w:rsidRDefault="000403AA" w:rsidP="000403AA">
      <w:pPr>
        <w:pStyle w:val="Paragrafoelenco"/>
        <w:numPr>
          <w:ilvl w:val="0"/>
          <w:numId w:val="15"/>
        </w:numPr>
        <w:autoSpaceDE w:val="0"/>
        <w:autoSpaceDN w:val="0"/>
        <w:adjustRightInd w:val="0"/>
        <w:jc w:val="both"/>
        <w:rPr>
          <w:rFonts w:ascii="Inter Tight Light" w:hAnsi="Inter Tight Light" w:cs="Inter Tight Light"/>
          <w:color w:val="000000"/>
          <w:sz w:val="22"/>
          <w:szCs w:val="22"/>
        </w:rPr>
      </w:pPr>
      <w:r w:rsidRPr="00802D34">
        <w:rPr>
          <w:rFonts w:ascii="Inter Tight Light" w:hAnsi="Inter Tight Light" w:cs="Inter Tight Light"/>
          <w:color w:val="000000"/>
          <w:sz w:val="22"/>
          <w:szCs w:val="22"/>
        </w:rPr>
        <w:t>La sessione ordinaria del Campionato si svolge con gare di andata/ritorno; 2 tempi di gioco da 45 minuti ciascuno per ogni gara.</w:t>
      </w:r>
    </w:p>
    <w:p w14:paraId="4CC87E45" w14:textId="77777777" w:rsidR="005E00A0" w:rsidRPr="00802D34" w:rsidRDefault="000403AA" w:rsidP="005E00A0">
      <w:pPr>
        <w:pStyle w:val="Paragrafoelenco"/>
        <w:numPr>
          <w:ilvl w:val="0"/>
          <w:numId w:val="15"/>
        </w:numPr>
        <w:jc w:val="both"/>
        <w:rPr>
          <w:rFonts w:ascii="Inter Tight Light" w:hAnsi="Inter Tight Light" w:cs="Inter Tight Light"/>
          <w:color w:val="000000"/>
          <w:sz w:val="22"/>
          <w:szCs w:val="22"/>
        </w:rPr>
      </w:pPr>
      <w:r w:rsidRPr="00802D34">
        <w:rPr>
          <w:rFonts w:ascii="Inter Tight Light" w:hAnsi="Inter Tight Light" w:cs="Inter Tight Light"/>
          <w:color w:val="000000"/>
          <w:sz w:val="22"/>
          <w:szCs w:val="22"/>
        </w:rPr>
        <w:t xml:space="preserve">L’orario di gara per la disputa delle gare è fissato per il sabato alle ore </w:t>
      </w:r>
      <w:r w:rsidR="00515A32" w:rsidRPr="00802D34">
        <w:rPr>
          <w:rFonts w:ascii="Inter Tight Light" w:hAnsi="Inter Tight Light" w:cs="Inter Tight Light"/>
          <w:color w:val="000000"/>
          <w:sz w:val="22"/>
          <w:szCs w:val="22"/>
        </w:rPr>
        <w:t>15.30</w:t>
      </w:r>
      <w:r w:rsidR="003D48FD" w:rsidRPr="00802D34">
        <w:rPr>
          <w:rFonts w:ascii="Inter Tight Light" w:hAnsi="Inter Tight Light" w:cs="Inter Tight Light"/>
          <w:color w:val="000000"/>
          <w:sz w:val="22"/>
          <w:szCs w:val="22"/>
        </w:rPr>
        <w:t>. Le Società possono richiedere alla Delegazione Provinciale, a mezzo posta elettronica, l'autorizzazione a variare l'orario ufficiale di gara con richiesta debitamente motivata.</w:t>
      </w:r>
      <w:r w:rsidR="003D48FD" w:rsidRPr="00802D34">
        <w:rPr>
          <w:rFonts w:ascii="Inter Tight Light" w:hAnsi="Inter Tight Light" w:cs="Inter Tight Light"/>
          <w:color w:val="000000"/>
        </w:rPr>
        <w:t xml:space="preserve"> </w:t>
      </w:r>
      <w:r w:rsidRPr="00802D34">
        <w:rPr>
          <w:rFonts w:ascii="Inter Tight Light" w:hAnsi="Inter Tight Light" w:cs="Inter Tight Light"/>
          <w:color w:val="000000"/>
          <w:sz w:val="22"/>
          <w:szCs w:val="22"/>
        </w:rPr>
        <w:t xml:space="preserve">L’orario di gara per la disputa di tutte le gare infrasettimanali è fissato per le ore </w:t>
      </w:r>
      <w:r w:rsidR="00515A32" w:rsidRPr="00802D34">
        <w:rPr>
          <w:rFonts w:ascii="Inter Tight Light" w:hAnsi="Inter Tight Light" w:cs="Inter Tight Light"/>
          <w:color w:val="000000"/>
          <w:sz w:val="22"/>
          <w:szCs w:val="22"/>
        </w:rPr>
        <w:t>20.00</w:t>
      </w:r>
      <w:r w:rsidRPr="00802D34">
        <w:rPr>
          <w:rFonts w:ascii="Inter Tight Light" w:hAnsi="Inter Tight Light" w:cs="Inter Tight Light"/>
          <w:color w:val="000000"/>
          <w:sz w:val="22"/>
          <w:szCs w:val="22"/>
        </w:rPr>
        <w:t xml:space="preserve">. </w:t>
      </w:r>
      <w:r w:rsidR="005E00A0" w:rsidRPr="00802D34">
        <w:rPr>
          <w:rFonts w:ascii="Inter Tight Light" w:hAnsi="Inter Tight Light" w:cs="Inter Tight Light"/>
          <w:color w:val="000000"/>
          <w:sz w:val="22"/>
          <w:szCs w:val="22"/>
        </w:rPr>
        <w:t xml:space="preserve">Per le Società che non dispongono del campo con impianto di illuminazione omologato, vi è la facoltà di chiedere di applicare l’orario pomeridiano, dandone preventiva comunicazione, almeno 15 giorni prima della data fissata per la disputa della gara, salvo termine diverso deciso per motivi organizzativi dalla Delegazione, alla Delegazione sul Portale Servizi </w:t>
      </w:r>
      <w:proofErr w:type="spellStart"/>
      <w:r w:rsidR="005E00A0" w:rsidRPr="00802D34">
        <w:rPr>
          <w:rFonts w:ascii="Inter Tight Light" w:hAnsi="Inter Tight Light" w:cs="Inter Tight Light"/>
          <w:color w:val="000000"/>
          <w:sz w:val="22"/>
          <w:szCs w:val="22"/>
        </w:rPr>
        <w:t>Lnd</w:t>
      </w:r>
      <w:proofErr w:type="spellEnd"/>
      <w:r w:rsidR="005E00A0" w:rsidRPr="00802D34">
        <w:rPr>
          <w:rFonts w:ascii="Inter Tight Light" w:hAnsi="Inter Tight Light" w:cs="Inter Tight Light"/>
          <w:color w:val="000000"/>
          <w:sz w:val="22"/>
          <w:szCs w:val="22"/>
        </w:rPr>
        <w:t>. La Delegazione può disporre, con un preavviso di almeno 1 (uno) giorno, la disputa di singole gare in campi diversi da quello ufficiale, anche in deroga a quanto stabilito dall’art. 19 delle NOIF. In tal caso le spese relative all’utilizzo dell’impianto, eventualmente maggiorate di € 50,00 a titolo di spese di istruttoria, sono a totale carico della Società non dotata di impianto di illuminazione e nel cui interesse viene disposta la variazione.</w:t>
      </w:r>
    </w:p>
    <w:p w14:paraId="42A10BEC" w14:textId="77777777" w:rsidR="000403AA" w:rsidRPr="00802D34" w:rsidRDefault="000403AA" w:rsidP="000403AA">
      <w:pPr>
        <w:pStyle w:val="Paragrafoelenco"/>
        <w:numPr>
          <w:ilvl w:val="0"/>
          <w:numId w:val="15"/>
        </w:numPr>
        <w:autoSpaceDE w:val="0"/>
        <w:autoSpaceDN w:val="0"/>
        <w:adjustRightInd w:val="0"/>
        <w:jc w:val="both"/>
        <w:rPr>
          <w:rFonts w:ascii="Inter Tight Light" w:hAnsi="Inter Tight Light" w:cs="Inter Tight Light"/>
          <w:color w:val="000000"/>
          <w:sz w:val="22"/>
          <w:szCs w:val="22"/>
        </w:rPr>
      </w:pPr>
      <w:r w:rsidRPr="00802D34">
        <w:rPr>
          <w:rFonts w:ascii="Inter Tight Light" w:hAnsi="Inter Tight Light" w:cs="Inter Tight Light"/>
          <w:color w:val="000000"/>
          <w:sz w:val="22"/>
          <w:szCs w:val="22"/>
        </w:rPr>
        <w:t xml:space="preserve">In caso di concomitanza con gli anticipi del sabato dei Campionati di Eccellenza, Promozione, Prima Seconda e Terza Categoria,  le partite del Campionato Under 19 Provinciale, a discrezione e facoltà della Delegazione Provinciale,  potranno essere posticipate d’ufficio al lunedì successivo alle ore </w:t>
      </w:r>
      <w:r w:rsidR="00515A32" w:rsidRPr="00802D34">
        <w:rPr>
          <w:rFonts w:ascii="Inter Tight Light" w:hAnsi="Inter Tight Light" w:cs="Inter Tight Light"/>
          <w:color w:val="000000"/>
          <w:sz w:val="22"/>
          <w:szCs w:val="22"/>
        </w:rPr>
        <w:t>20.00</w:t>
      </w:r>
      <w:r w:rsidR="00700D94" w:rsidRPr="00802D34">
        <w:rPr>
          <w:rFonts w:ascii="Inter Tight Light" w:hAnsi="Inter Tight Light" w:cs="Inter Tight Light"/>
          <w:color w:val="000000"/>
          <w:sz w:val="22"/>
          <w:szCs w:val="22"/>
        </w:rPr>
        <w:t xml:space="preserve"> </w:t>
      </w:r>
      <w:r w:rsidR="005E00A0" w:rsidRPr="00802D34">
        <w:rPr>
          <w:rFonts w:ascii="Inter Tight Light" w:hAnsi="Inter Tight Light" w:cs="Inter Tight Light"/>
          <w:color w:val="000000"/>
          <w:sz w:val="22"/>
          <w:szCs w:val="22"/>
        </w:rPr>
        <w:t>salvo diverso accordo tra le società, da formalizzare attraverso la presentazione di apposita istanza “variazione gara”</w:t>
      </w:r>
      <w:r w:rsidRPr="00802D34">
        <w:rPr>
          <w:rFonts w:ascii="Inter Tight Light" w:hAnsi="Inter Tight Light" w:cs="Inter Tight Light"/>
          <w:color w:val="000000"/>
          <w:sz w:val="22"/>
          <w:szCs w:val="22"/>
        </w:rPr>
        <w:t>,  entro il martedì precedente la gara, per effetto del quale la gara del Campionato Provinciale Under 19 potrà essere disputata tra il venerdì precedente ed il mercoledì successivo alla data prevista da calendario.</w:t>
      </w:r>
    </w:p>
    <w:p w14:paraId="37533FA4" w14:textId="77777777" w:rsidR="005E00A0" w:rsidRPr="00802D34" w:rsidRDefault="005E00A0" w:rsidP="000403AA">
      <w:pPr>
        <w:pStyle w:val="Paragrafoelenco"/>
        <w:numPr>
          <w:ilvl w:val="0"/>
          <w:numId w:val="15"/>
        </w:numPr>
        <w:autoSpaceDE w:val="0"/>
        <w:autoSpaceDN w:val="0"/>
        <w:adjustRightInd w:val="0"/>
        <w:jc w:val="both"/>
        <w:rPr>
          <w:rFonts w:ascii="Inter Tight Light" w:hAnsi="Inter Tight Light" w:cs="Inter Tight Light"/>
          <w:color w:val="000000"/>
          <w:sz w:val="22"/>
          <w:szCs w:val="22"/>
        </w:rPr>
      </w:pPr>
      <w:r w:rsidRPr="00802D34">
        <w:rPr>
          <w:rFonts w:ascii="Inter Tight Light" w:hAnsi="Inter Tight Light" w:cs="Inter Tight Light"/>
          <w:color w:val="000000"/>
          <w:sz w:val="22"/>
          <w:szCs w:val="22"/>
        </w:rPr>
        <w:t xml:space="preserve">Per le società che non dispongono di campo con impianto di illuminazione omologato, le predette partite saranno posticipate d’ufficio al lunedì ad orario pomeridiano, stabilito dalla Delegazione, previa comunicazione da parte della società ospitante alla Delegazione. sul Portale Servizi </w:t>
      </w:r>
      <w:proofErr w:type="spellStart"/>
      <w:r w:rsidRPr="00802D34">
        <w:rPr>
          <w:rFonts w:ascii="Inter Tight Light" w:hAnsi="Inter Tight Light" w:cs="Inter Tight Light"/>
          <w:color w:val="000000"/>
          <w:sz w:val="22"/>
          <w:szCs w:val="22"/>
        </w:rPr>
        <w:t>Lnd</w:t>
      </w:r>
      <w:proofErr w:type="spellEnd"/>
      <w:r w:rsidRPr="00802D34">
        <w:rPr>
          <w:rFonts w:ascii="Inter Tight Light" w:hAnsi="Inter Tight Light" w:cs="Inter Tight Light"/>
          <w:color w:val="000000"/>
          <w:sz w:val="22"/>
          <w:szCs w:val="22"/>
        </w:rPr>
        <w:t>, almeno 15 giorni prima della data fissata per la disputa della gara, salvo termine diverso deciso per motivi organizzativi dalla Delegazione.</w:t>
      </w:r>
    </w:p>
    <w:p w14:paraId="0FBD476E" w14:textId="77777777" w:rsidR="000403AA" w:rsidRPr="00802D34" w:rsidRDefault="000403AA" w:rsidP="000403AA">
      <w:pPr>
        <w:pStyle w:val="Paragrafoelenco"/>
        <w:numPr>
          <w:ilvl w:val="0"/>
          <w:numId w:val="15"/>
        </w:numPr>
        <w:autoSpaceDE w:val="0"/>
        <w:autoSpaceDN w:val="0"/>
        <w:adjustRightInd w:val="0"/>
        <w:jc w:val="both"/>
        <w:rPr>
          <w:rFonts w:ascii="Inter Tight Light" w:hAnsi="Inter Tight Light" w:cs="Inter Tight Light"/>
          <w:b/>
          <w:bCs/>
          <w:color w:val="000000"/>
          <w:sz w:val="22"/>
          <w:szCs w:val="22"/>
          <w:u w:val="single"/>
        </w:rPr>
      </w:pPr>
      <w:r w:rsidRPr="00802D34">
        <w:rPr>
          <w:rFonts w:ascii="Inter Tight Light" w:hAnsi="Inter Tight Light" w:cs="Inter Tight Light"/>
          <w:color w:val="000000"/>
          <w:sz w:val="22"/>
          <w:szCs w:val="22"/>
        </w:rPr>
        <w:t>Tutte le gare delle ultime n. 2 (due) giornate per ogni girone, aventi interessi di classifica, devono essere disputate in contemporane</w:t>
      </w:r>
      <w:r w:rsidR="005E00A0" w:rsidRPr="00802D34">
        <w:rPr>
          <w:rFonts w:ascii="Inter Tight Light" w:hAnsi="Inter Tight Light" w:cs="Inter Tight Light"/>
          <w:color w:val="000000"/>
          <w:sz w:val="22"/>
          <w:szCs w:val="22"/>
        </w:rPr>
        <w:t>ità di data e di orario, con tempo</w:t>
      </w:r>
      <w:r w:rsidRPr="00802D34">
        <w:rPr>
          <w:rFonts w:ascii="Inter Tight Light" w:hAnsi="Inter Tight Light" w:cs="Inter Tight Light"/>
          <w:color w:val="000000"/>
          <w:sz w:val="22"/>
          <w:szCs w:val="22"/>
        </w:rPr>
        <w:t xml:space="preserve"> di attesa ridotto a 15 minuti.</w:t>
      </w:r>
    </w:p>
    <w:p w14:paraId="6B69FA0F" w14:textId="77777777" w:rsidR="009E3718" w:rsidRPr="00802D34" w:rsidRDefault="000403AA" w:rsidP="009E3718">
      <w:pPr>
        <w:pStyle w:val="Paragrafoelenco"/>
        <w:numPr>
          <w:ilvl w:val="0"/>
          <w:numId w:val="15"/>
        </w:numPr>
        <w:autoSpaceDE w:val="0"/>
        <w:autoSpaceDN w:val="0"/>
        <w:adjustRightInd w:val="0"/>
        <w:jc w:val="both"/>
        <w:rPr>
          <w:rFonts w:ascii="Inter Tight Light" w:hAnsi="Inter Tight Light" w:cs="Inter Tight Light"/>
          <w:color w:val="000000"/>
          <w:sz w:val="22"/>
          <w:szCs w:val="22"/>
        </w:rPr>
      </w:pPr>
      <w:r w:rsidRPr="00802D34">
        <w:rPr>
          <w:rFonts w:ascii="Inter Tight Light" w:hAnsi="Inter Tight Light" w:cs="Inter Tight Light"/>
          <w:color w:val="000000"/>
          <w:sz w:val="22"/>
          <w:szCs w:val="22"/>
        </w:rPr>
        <w:t xml:space="preserve">Fermo restando il predetto obbligo di contemporaneità per le ultime due giornate di campionato, per la terz’ultima e la quart’ultima giornata di campionato Under 19 Provinciale, in caso di concomitanza con gli anticipi del sabato dei Campionati di Eccellenza, Promozione e Prima Seconda e Terza Categoria, le partite del Campionato Under 19 Provinciale, a discrezione e facoltà della Delegazione Provinciale,  potranno essere anticipate d’ufficio al venerdì antecedente la gara, ad ore </w:t>
      </w:r>
      <w:r w:rsidR="00700D94" w:rsidRPr="00802D34">
        <w:rPr>
          <w:rFonts w:ascii="Inter Tight Light" w:hAnsi="Inter Tight Light" w:cs="Inter Tight Light"/>
          <w:color w:val="000000"/>
          <w:sz w:val="22"/>
          <w:szCs w:val="22"/>
        </w:rPr>
        <w:t>20</w:t>
      </w:r>
      <w:r w:rsidRPr="00802D34">
        <w:rPr>
          <w:rFonts w:ascii="Inter Tight Light" w:hAnsi="Inter Tight Light" w:cs="Inter Tight Light"/>
          <w:color w:val="000000"/>
          <w:sz w:val="22"/>
          <w:szCs w:val="22"/>
        </w:rPr>
        <w:t>:</w:t>
      </w:r>
      <w:r w:rsidR="00700D94" w:rsidRPr="00802D34">
        <w:rPr>
          <w:rFonts w:ascii="Inter Tight Light" w:hAnsi="Inter Tight Light" w:cs="Inter Tight Light"/>
          <w:color w:val="000000"/>
          <w:sz w:val="22"/>
          <w:szCs w:val="22"/>
        </w:rPr>
        <w:t>00</w:t>
      </w:r>
      <w:r w:rsidRPr="00802D34">
        <w:rPr>
          <w:rFonts w:ascii="Inter Tight Light" w:hAnsi="Inter Tight Light" w:cs="Inter Tight Light"/>
          <w:color w:val="000000"/>
          <w:sz w:val="22"/>
          <w:szCs w:val="22"/>
        </w:rPr>
        <w:t xml:space="preserve"> ovvero ad orario</w:t>
      </w:r>
      <w:r w:rsidR="00700D94" w:rsidRPr="00802D34">
        <w:rPr>
          <w:rFonts w:ascii="Inter Tight Light" w:hAnsi="Inter Tight Light" w:cs="Inter Tight Light"/>
          <w:color w:val="000000"/>
          <w:sz w:val="22"/>
          <w:szCs w:val="22"/>
        </w:rPr>
        <w:t xml:space="preserve"> </w:t>
      </w:r>
      <w:r w:rsidRPr="00802D34">
        <w:rPr>
          <w:rFonts w:ascii="Inter Tight Light" w:hAnsi="Inter Tight Light" w:cs="Inter Tight Light"/>
          <w:color w:val="000000"/>
          <w:sz w:val="22"/>
          <w:szCs w:val="22"/>
        </w:rPr>
        <w:t xml:space="preserve">pomeridiano </w:t>
      </w:r>
      <w:r w:rsidR="009E3718" w:rsidRPr="00802D34">
        <w:rPr>
          <w:rFonts w:ascii="Inter Tight Light" w:hAnsi="Inter Tight Light" w:cs="Inter Tight Light"/>
          <w:color w:val="000000"/>
          <w:sz w:val="22"/>
          <w:szCs w:val="22"/>
        </w:rPr>
        <w:t>in caso di società ospitante sprovvista di campo con impianto di illuminazione omologato (previa comunicazione da parte della società ospitante come precedentemente disciplinato)</w:t>
      </w:r>
      <w:r w:rsidRPr="00802D34">
        <w:rPr>
          <w:rFonts w:ascii="Inter Tight Light" w:hAnsi="Inter Tight Light" w:cs="Inter Tight Light"/>
          <w:color w:val="000000"/>
          <w:sz w:val="22"/>
          <w:szCs w:val="22"/>
        </w:rPr>
        <w:t>, salvo diverso accordo tra le società da formalizzare e trasmettere secondo le modalità sopra indicate per effetto del quale la gara non potrà comunque essere posticipata rispetto al giorno previsto da calendario iniziale.</w:t>
      </w:r>
    </w:p>
    <w:p w14:paraId="5BAB0D01" w14:textId="77777777" w:rsidR="009E3718" w:rsidRPr="00802D34" w:rsidRDefault="009E3718" w:rsidP="009E3718">
      <w:pPr>
        <w:pStyle w:val="Paragrafoelenco"/>
        <w:numPr>
          <w:ilvl w:val="0"/>
          <w:numId w:val="15"/>
        </w:numPr>
        <w:autoSpaceDE w:val="0"/>
        <w:autoSpaceDN w:val="0"/>
        <w:adjustRightInd w:val="0"/>
        <w:jc w:val="both"/>
        <w:rPr>
          <w:rFonts w:ascii="Inter Tight Light" w:hAnsi="Inter Tight Light" w:cs="Inter Tight Light"/>
          <w:color w:val="000000"/>
          <w:sz w:val="22"/>
          <w:szCs w:val="22"/>
        </w:rPr>
      </w:pPr>
      <w:r w:rsidRPr="00802D34">
        <w:rPr>
          <w:rFonts w:ascii="Inter Tight Light" w:hAnsi="Inter Tight Light" w:cs="Inter Tight Light"/>
          <w:color w:val="000000"/>
          <w:sz w:val="22"/>
          <w:szCs w:val="22"/>
        </w:rPr>
        <w:t>La Delegazione può disporre, con un preavviso di almeno 1 (uno) giorno, la disputa di singole gare in campi diversi da quello ufficiale, anche in deroga a quanto stabilito dall’art. 19 delle NOIF. In tal caso le spese relative all’utilizzo dell’impianto, eventualmente maggiorate di € 50,00 a titolo di spese di istruttoria, sono a totale carico della Società non dotata di impianto di illuminazione e nel cui interesse viene disposta la variazione.</w:t>
      </w:r>
    </w:p>
    <w:p w14:paraId="4C1ECD6F" w14:textId="77777777" w:rsidR="000403AA" w:rsidRPr="00802D34" w:rsidRDefault="000403AA" w:rsidP="00B53FEA">
      <w:pPr>
        <w:autoSpaceDE w:val="0"/>
        <w:autoSpaceDN w:val="0"/>
        <w:adjustRightInd w:val="0"/>
        <w:rPr>
          <w:rFonts w:ascii="Inter Tight Light" w:hAnsi="Inter Tight Light" w:cs="Inter Tight Light"/>
          <w:b/>
          <w:color w:val="000000"/>
          <w:sz w:val="24"/>
          <w:szCs w:val="24"/>
          <w:u w:val="single"/>
        </w:rPr>
      </w:pPr>
    </w:p>
    <w:bookmarkEnd w:id="0"/>
    <w:p w14:paraId="54BBEEA5" w14:textId="77777777" w:rsidR="00B9141C" w:rsidRPr="00802D34" w:rsidRDefault="00B9141C" w:rsidP="00B9141C">
      <w:pPr>
        <w:pStyle w:val="Default"/>
        <w:rPr>
          <w:rFonts w:ascii="Inter Tight Light" w:eastAsia="Times New Roman" w:hAnsi="Inter Tight Light" w:cs="Inter Tight Light"/>
          <w:b/>
          <w:bCs/>
          <w:sz w:val="22"/>
          <w:szCs w:val="22"/>
          <w:u w:val="single"/>
          <w:lang w:eastAsia="it-IT"/>
        </w:rPr>
      </w:pPr>
      <w:r w:rsidRPr="00802D34">
        <w:rPr>
          <w:rFonts w:ascii="Inter Tight Light" w:eastAsia="Times New Roman" w:hAnsi="Inter Tight Light" w:cs="Inter Tight Light"/>
          <w:b/>
          <w:bCs/>
          <w:sz w:val="22"/>
          <w:szCs w:val="22"/>
          <w:u w:val="single"/>
          <w:lang w:eastAsia="it-IT"/>
        </w:rPr>
        <w:t>Art. 6- Play - off</w:t>
      </w:r>
    </w:p>
    <w:p w14:paraId="48BF092E"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lastRenderedPageBreak/>
        <w:t>Al termine della sessione ordinaria del Campionato si procederà alla disputa delle gare di play-off cui partecipano le società classific</w:t>
      </w:r>
      <w:r w:rsidR="009E3718" w:rsidRPr="00802D34">
        <w:rPr>
          <w:rFonts w:ascii="Inter Tight Light" w:eastAsia="Times New Roman" w:hAnsi="Inter Tight Light" w:cs="Inter Tight Light"/>
          <w:sz w:val="22"/>
          <w:szCs w:val="22"/>
          <w:lang w:eastAsia="it-IT"/>
        </w:rPr>
        <w:t xml:space="preserve">atesi al secondo, terzo, quarto, </w:t>
      </w:r>
      <w:r w:rsidRPr="00802D34">
        <w:rPr>
          <w:rFonts w:ascii="Inter Tight Light" w:eastAsia="Times New Roman" w:hAnsi="Inter Tight Light" w:cs="Inter Tight Light"/>
          <w:sz w:val="22"/>
          <w:szCs w:val="22"/>
          <w:lang w:eastAsia="it-IT"/>
        </w:rPr>
        <w:t>quinto</w:t>
      </w:r>
      <w:r w:rsidR="009E3718" w:rsidRPr="00802D34">
        <w:rPr>
          <w:rFonts w:ascii="Inter Tight Light" w:eastAsia="Times New Roman" w:hAnsi="Inter Tight Light" w:cs="Inter Tight Light"/>
          <w:sz w:val="22"/>
          <w:szCs w:val="22"/>
          <w:lang w:eastAsia="it-IT"/>
        </w:rPr>
        <w:t>, sesto, settimo e ottavo</w:t>
      </w:r>
      <w:r w:rsidRPr="00802D34">
        <w:rPr>
          <w:rFonts w:ascii="Inter Tight Light" w:eastAsia="Times New Roman" w:hAnsi="Inter Tight Light" w:cs="Inter Tight Light"/>
          <w:sz w:val="22"/>
          <w:szCs w:val="22"/>
          <w:lang w:eastAsia="it-IT"/>
        </w:rPr>
        <w:t xml:space="preserve"> posto di ciascun girone, senza applicazione di alcuna forbice tra le squadre interessate. I play-off saranno articolati in n. </w:t>
      </w:r>
      <w:r w:rsidR="009E3718" w:rsidRPr="00802D34">
        <w:rPr>
          <w:rFonts w:ascii="Inter Tight Light" w:eastAsia="Times New Roman" w:hAnsi="Inter Tight Light" w:cs="Inter Tight Light"/>
          <w:sz w:val="22"/>
          <w:szCs w:val="22"/>
          <w:lang w:eastAsia="it-IT"/>
        </w:rPr>
        <w:t>3</w:t>
      </w:r>
      <w:r w:rsidRPr="00802D34">
        <w:rPr>
          <w:rFonts w:ascii="Inter Tight Light" w:eastAsia="Times New Roman" w:hAnsi="Inter Tight Light" w:cs="Inter Tight Light"/>
          <w:sz w:val="22"/>
          <w:szCs w:val="22"/>
          <w:lang w:eastAsia="it-IT"/>
        </w:rPr>
        <w:t xml:space="preserve"> turni: </w:t>
      </w:r>
      <w:r w:rsidR="009E3718" w:rsidRPr="00802D34">
        <w:rPr>
          <w:rFonts w:ascii="Inter Tight Light" w:eastAsia="Times New Roman" w:hAnsi="Inter Tight Light" w:cs="Inter Tight Light"/>
          <w:sz w:val="22"/>
          <w:szCs w:val="22"/>
          <w:lang w:eastAsia="it-IT"/>
        </w:rPr>
        <w:t xml:space="preserve">quarti di finale, </w:t>
      </w:r>
      <w:r w:rsidRPr="00802D34">
        <w:rPr>
          <w:rFonts w:ascii="Inter Tight Light" w:eastAsia="Times New Roman" w:hAnsi="Inter Tight Light" w:cs="Inter Tight Light"/>
          <w:sz w:val="22"/>
          <w:szCs w:val="22"/>
          <w:lang w:eastAsia="it-IT"/>
        </w:rPr>
        <w:t xml:space="preserve">semifinali e </w:t>
      </w:r>
      <w:proofErr w:type="gramStart"/>
      <w:r w:rsidRPr="00802D34">
        <w:rPr>
          <w:rFonts w:ascii="Inter Tight Light" w:eastAsia="Times New Roman" w:hAnsi="Inter Tight Light" w:cs="Inter Tight Light"/>
          <w:sz w:val="22"/>
          <w:szCs w:val="22"/>
          <w:lang w:eastAsia="it-IT"/>
        </w:rPr>
        <w:t>finale.</w:t>
      </w:r>
      <w:r w:rsidR="009E3718" w:rsidRPr="00802D34">
        <w:rPr>
          <w:rFonts w:ascii="Inter Tight Light" w:eastAsia="Times New Roman" w:hAnsi="Inter Tight Light" w:cs="Inter Tight Light"/>
          <w:sz w:val="22"/>
          <w:szCs w:val="22"/>
          <w:lang w:eastAsia="it-IT"/>
        </w:rPr>
        <w:t>Tutti</w:t>
      </w:r>
      <w:proofErr w:type="gramEnd"/>
      <w:r w:rsidR="009E3718" w:rsidRPr="00802D34">
        <w:rPr>
          <w:rFonts w:ascii="Inter Tight Light" w:eastAsia="Times New Roman" w:hAnsi="Inter Tight Light" w:cs="Inter Tight Light"/>
          <w:sz w:val="22"/>
          <w:szCs w:val="22"/>
          <w:lang w:eastAsia="it-IT"/>
        </w:rPr>
        <w:t xml:space="preserve"> i 3 turni saranno disputati tra squadre dello stesso girone di campionato.</w:t>
      </w:r>
    </w:p>
    <w:p w14:paraId="63D0105C"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401093C8" w14:textId="77777777" w:rsidR="00B9141C" w:rsidRPr="00802D34" w:rsidRDefault="00B9141C" w:rsidP="00B9141C">
      <w:pPr>
        <w:numPr>
          <w:ilvl w:val="0"/>
          <w:numId w:val="16"/>
        </w:numPr>
        <w:autoSpaceDE w:val="0"/>
        <w:autoSpaceDN w:val="0"/>
        <w:adjustRightInd w:val="0"/>
        <w:jc w:val="both"/>
        <w:rPr>
          <w:rFonts w:ascii="Inter Tight Light" w:eastAsia="Times New Roman" w:hAnsi="Inter Tight Light" w:cs="Inter Tight Light"/>
          <w:color w:val="000000"/>
          <w:u w:val="single"/>
          <w:lang w:eastAsia="it-IT"/>
        </w:rPr>
      </w:pPr>
      <w:r w:rsidRPr="00802D34">
        <w:rPr>
          <w:rFonts w:ascii="Inter Tight Light" w:eastAsia="Times New Roman" w:hAnsi="Inter Tight Light" w:cs="Inter Tight Light"/>
          <w:color w:val="000000"/>
          <w:u w:val="single"/>
          <w:lang w:eastAsia="it-IT"/>
        </w:rPr>
        <w:t>PRIMO TURNO (</w:t>
      </w:r>
      <w:r w:rsidR="009E3718" w:rsidRPr="00802D34">
        <w:rPr>
          <w:rFonts w:ascii="Inter Tight Light" w:eastAsia="Times New Roman" w:hAnsi="Inter Tight Light" w:cs="Inter Tight Light"/>
          <w:color w:val="000000"/>
          <w:u w:val="single"/>
          <w:lang w:eastAsia="it-IT"/>
        </w:rPr>
        <w:t>quarti di finale</w:t>
      </w:r>
      <w:r w:rsidRPr="00802D34">
        <w:rPr>
          <w:rFonts w:ascii="Inter Tight Light" w:eastAsia="Times New Roman" w:hAnsi="Inter Tight Light" w:cs="Inter Tight Light"/>
          <w:color w:val="000000"/>
          <w:u w:val="single"/>
          <w:lang w:eastAsia="it-IT"/>
        </w:rPr>
        <w:t xml:space="preserve"> play-off di girone)</w:t>
      </w:r>
    </w:p>
    <w:p w14:paraId="57022AE2"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09340808" w14:textId="77777777" w:rsidR="009E3718" w:rsidRPr="00802D34" w:rsidRDefault="009E3718" w:rsidP="00B9141C">
      <w:pPr>
        <w:pStyle w:val="Default"/>
        <w:ind w:left="360"/>
        <w:jc w:val="both"/>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La squadra seconda classificata al termine della sessione ordinaria del Campionato accede direttamente al SECONDO TURNO (semifinali di girone).</w:t>
      </w:r>
    </w:p>
    <w:p w14:paraId="2C24CBE9" w14:textId="77777777" w:rsidR="00B9141C" w:rsidRPr="00802D34" w:rsidRDefault="009E3718" w:rsidP="00B9141C">
      <w:pPr>
        <w:pStyle w:val="Default"/>
        <w:ind w:left="360"/>
        <w:jc w:val="both"/>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Le restanti n. 6 squadre si incontreranno tra loro in gara unica secondo i seguenti accoppiamenti, da disputarsi sul campo della società meglio classificata al termine della sessione ordinaria del Campionato:</w:t>
      </w:r>
    </w:p>
    <w:p w14:paraId="1AAF7B8B"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59234B6D" w14:textId="77777777" w:rsidR="00B9141C" w:rsidRPr="00802D34" w:rsidRDefault="009E3718" w:rsidP="00B9141C">
      <w:pPr>
        <w:pStyle w:val="Default"/>
        <w:ind w:left="360"/>
        <w:jc w:val="center"/>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3</w:t>
      </w:r>
      <w:r w:rsidR="00B9141C" w:rsidRPr="00802D34">
        <w:rPr>
          <w:rFonts w:ascii="Inter Tight Light" w:eastAsia="Times New Roman" w:hAnsi="Inter Tight Light" w:cs="Inter Tight Light"/>
          <w:sz w:val="22"/>
          <w:szCs w:val="22"/>
          <w:lang w:eastAsia="it-IT"/>
        </w:rPr>
        <w:t xml:space="preserve">^ classificata vs </w:t>
      </w:r>
      <w:r w:rsidRPr="00802D34">
        <w:rPr>
          <w:rFonts w:ascii="Inter Tight Light" w:eastAsia="Times New Roman" w:hAnsi="Inter Tight Light" w:cs="Inter Tight Light"/>
          <w:sz w:val="22"/>
          <w:szCs w:val="22"/>
          <w:lang w:eastAsia="it-IT"/>
        </w:rPr>
        <w:t>8</w:t>
      </w:r>
      <w:r w:rsidR="00B9141C" w:rsidRPr="00802D34">
        <w:rPr>
          <w:rFonts w:ascii="Inter Tight Light" w:eastAsia="Times New Roman" w:hAnsi="Inter Tight Light" w:cs="Inter Tight Light"/>
          <w:sz w:val="22"/>
          <w:szCs w:val="22"/>
          <w:lang w:eastAsia="it-IT"/>
        </w:rPr>
        <w:t>^ classificata</w:t>
      </w:r>
    </w:p>
    <w:p w14:paraId="3A117CD3" w14:textId="77777777" w:rsidR="00B9141C" w:rsidRPr="00802D34" w:rsidRDefault="009E3718" w:rsidP="00B9141C">
      <w:pPr>
        <w:pStyle w:val="Default"/>
        <w:ind w:left="360"/>
        <w:jc w:val="center"/>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4</w:t>
      </w:r>
      <w:r w:rsidR="00B9141C" w:rsidRPr="00802D34">
        <w:rPr>
          <w:rFonts w:ascii="Inter Tight Light" w:eastAsia="Times New Roman" w:hAnsi="Inter Tight Light" w:cs="Inter Tight Light"/>
          <w:sz w:val="22"/>
          <w:szCs w:val="22"/>
          <w:lang w:eastAsia="it-IT"/>
        </w:rPr>
        <w:t xml:space="preserve">^ classificata vs </w:t>
      </w:r>
      <w:r w:rsidRPr="00802D34">
        <w:rPr>
          <w:rFonts w:ascii="Inter Tight Light" w:eastAsia="Times New Roman" w:hAnsi="Inter Tight Light" w:cs="Inter Tight Light"/>
          <w:sz w:val="22"/>
          <w:szCs w:val="22"/>
          <w:lang w:eastAsia="it-IT"/>
        </w:rPr>
        <w:t>7</w:t>
      </w:r>
      <w:r w:rsidR="00B9141C" w:rsidRPr="00802D34">
        <w:rPr>
          <w:rFonts w:ascii="Inter Tight Light" w:eastAsia="Times New Roman" w:hAnsi="Inter Tight Light" w:cs="Inter Tight Light"/>
          <w:sz w:val="22"/>
          <w:szCs w:val="22"/>
          <w:lang w:eastAsia="it-IT"/>
        </w:rPr>
        <w:t>^ classificata</w:t>
      </w:r>
    </w:p>
    <w:p w14:paraId="4BEE7787" w14:textId="77777777" w:rsidR="009E3718" w:rsidRPr="00802D34" w:rsidRDefault="009E3718" w:rsidP="009E3718">
      <w:pPr>
        <w:pStyle w:val="Default"/>
        <w:ind w:left="360"/>
        <w:jc w:val="center"/>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5^ classificata vs 6^ classificata</w:t>
      </w:r>
    </w:p>
    <w:p w14:paraId="166C5DD2" w14:textId="77777777" w:rsidR="009E3718" w:rsidRPr="00802D34" w:rsidRDefault="009E3718" w:rsidP="00B9141C">
      <w:pPr>
        <w:pStyle w:val="Default"/>
        <w:ind w:left="360"/>
        <w:jc w:val="center"/>
        <w:rPr>
          <w:rFonts w:ascii="Inter Tight Light" w:eastAsia="Times New Roman" w:hAnsi="Inter Tight Light" w:cs="Inter Tight Light"/>
          <w:sz w:val="22"/>
          <w:szCs w:val="22"/>
          <w:lang w:eastAsia="it-IT"/>
        </w:rPr>
      </w:pPr>
    </w:p>
    <w:p w14:paraId="56580AB8"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0AA00EFC" w14:textId="77777777" w:rsidR="00B9141C" w:rsidRPr="00802D34" w:rsidRDefault="00B9141C" w:rsidP="00B9141C">
      <w:pPr>
        <w:numPr>
          <w:ilvl w:val="0"/>
          <w:numId w:val="16"/>
        </w:numPr>
        <w:autoSpaceDE w:val="0"/>
        <w:autoSpaceDN w:val="0"/>
        <w:adjustRightInd w:val="0"/>
        <w:jc w:val="both"/>
        <w:rPr>
          <w:rFonts w:ascii="Inter Tight Light" w:eastAsia="Times New Roman" w:hAnsi="Inter Tight Light" w:cs="Inter Tight Light"/>
          <w:color w:val="000000"/>
          <w:u w:val="single"/>
          <w:lang w:eastAsia="it-IT"/>
        </w:rPr>
      </w:pPr>
      <w:r w:rsidRPr="00802D34">
        <w:rPr>
          <w:rFonts w:ascii="Inter Tight Light" w:eastAsia="Times New Roman" w:hAnsi="Inter Tight Light" w:cs="Inter Tight Light"/>
          <w:color w:val="000000"/>
          <w:u w:val="single"/>
          <w:lang w:eastAsia="it-IT"/>
        </w:rPr>
        <w:t>SECONDO TURNO (</w:t>
      </w:r>
      <w:r w:rsidR="009E3718" w:rsidRPr="00802D34">
        <w:rPr>
          <w:rFonts w:ascii="Inter Tight Light" w:eastAsia="Times New Roman" w:hAnsi="Inter Tight Light" w:cs="Inter Tight Light"/>
          <w:color w:val="000000"/>
          <w:u w:val="single"/>
          <w:lang w:eastAsia="it-IT"/>
        </w:rPr>
        <w:t>semi</w:t>
      </w:r>
      <w:r w:rsidRPr="00802D34">
        <w:rPr>
          <w:rFonts w:ascii="Inter Tight Light" w:eastAsia="Times New Roman" w:hAnsi="Inter Tight Light" w:cs="Inter Tight Light"/>
          <w:color w:val="000000"/>
          <w:u w:val="single"/>
          <w:lang w:eastAsia="it-IT"/>
        </w:rPr>
        <w:t>final</w:t>
      </w:r>
      <w:r w:rsidR="009E3718" w:rsidRPr="00802D34">
        <w:rPr>
          <w:rFonts w:ascii="Inter Tight Light" w:eastAsia="Times New Roman" w:hAnsi="Inter Tight Light" w:cs="Inter Tight Light"/>
          <w:color w:val="000000"/>
          <w:u w:val="single"/>
          <w:lang w:eastAsia="it-IT"/>
        </w:rPr>
        <w:t>i</w:t>
      </w:r>
      <w:r w:rsidRPr="00802D34">
        <w:rPr>
          <w:rFonts w:ascii="Inter Tight Light" w:eastAsia="Times New Roman" w:hAnsi="Inter Tight Light" w:cs="Inter Tight Light"/>
          <w:color w:val="000000"/>
          <w:u w:val="single"/>
          <w:lang w:eastAsia="it-IT"/>
        </w:rPr>
        <w:t xml:space="preserve"> play-off di girone) </w:t>
      </w:r>
    </w:p>
    <w:p w14:paraId="396BA0BB" w14:textId="77777777" w:rsidR="00B9141C" w:rsidRPr="00802D34" w:rsidRDefault="00B9141C" w:rsidP="00B9141C">
      <w:pPr>
        <w:autoSpaceDE w:val="0"/>
        <w:autoSpaceDN w:val="0"/>
        <w:adjustRightInd w:val="0"/>
        <w:ind w:left="360"/>
        <w:jc w:val="both"/>
        <w:rPr>
          <w:rFonts w:ascii="Inter Tight Light" w:eastAsia="Times New Roman" w:hAnsi="Inter Tight Light" w:cs="Inter Tight Light"/>
          <w:lang w:eastAsia="it-IT"/>
        </w:rPr>
      </w:pPr>
    </w:p>
    <w:p w14:paraId="7101EED6" w14:textId="77777777" w:rsidR="00B9141C" w:rsidRPr="00802D34" w:rsidRDefault="009E3718" w:rsidP="00B9141C">
      <w:pPr>
        <w:pStyle w:val="Default"/>
        <w:ind w:left="360"/>
        <w:jc w:val="both"/>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Le n. 3 società vincitrici del PRIMO TURNO (quarti di finale di girone) e la società direttamente qualificata per il secondo turno si incontreranno tra loro in gara unica da disputarsi sul campo della società meglio classificata al termine della sessione ordinaria del Campionato. La società direttamente qualificata per il SECONDO TURNO incontrerà la vincitrice del PRIMO TURNO di play-off peggio classificata al termine della sessione ordinaria del campionato. Le altre due vincenti del PRIMO TURNO di play-off si incontreranno tra di loro.</w:t>
      </w:r>
    </w:p>
    <w:p w14:paraId="72347DD4"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62CC120B" w14:textId="77777777" w:rsidR="009E3718" w:rsidRPr="00802D34" w:rsidRDefault="009E3718" w:rsidP="009E3718">
      <w:pPr>
        <w:numPr>
          <w:ilvl w:val="0"/>
          <w:numId w:val="16"/>
        </w:numPr>
        <w:autoSpaceDE w:val="0"/>
        <w:autoSpaceDN w:val="0"/>
        <w:adjustRightInd w:val="0"/>
        <w:jc w:val="both"/>
        <w:rPr>
          <w:rFonts w:ascii="Inter Tight Light" w:eastAsia="Times New Roman" w:hAnsi="Inter Tight Light" w:cs="Inter Tight Light"/>
          <w:color w:val="000000"/>
          <w:u w:val="single"/>
          <w:lang w:eastAsia="it-IT"/>
        </w:rPr>
      </w:pPr>
      <w:r w:rsidRPr="00802D34">
        <w:rPr>
          <w:rFonts w:ascii="Inter Tight Light" w:eastAsia="Times New Roman" w:hAnsi="Inter Tight Light" w:cs="Inter Tight Light"/>
          <w:color w:val="000000"/>
          <w:u w:val="single"/>
          <w:lang w:eastAsia="it-IT"/>
        </w:rPr>
        <w:t xml:space="preserve">TERZO TURNO (finale play-off di girone) </w:t>
      </w:r>
    </w:p>
    <w:p w14:paraId="49DD1CB7" w14:textId="77777777" w:rsidR="009E3718" w:rsidRPr="00802D34" w:rsidRDefault="009E3718" w:rsidP="009E3718">
      <w:pPr>
        <w:autoSpaceDE w:val="0"/>
        <w:autoSpaceDN w:val="0"/>
        <w:adjustRightInd w:val="0"/>
        <w:ind w:left="360"/>
        <w:jc w:val="both"/>
        <w:rPr>
          <w:rFonts w:ascii="Inter Tight Light" w:eastAsia="Times New Roman" w:hAnsi="Inter Tight Light" w:cs="Inter Tight Light"/>
          <w:lang w:eastAsia="it-IT"/>
        </w:rPr>
      </w:pPr>
    </w:p>
    <w:p w14:paraId="42A387D3" w14:textId="77777777" w:rsidR="00411A1B" w:rsidRPr="00802D34" w:rsidRDefault="00411A1B" w:rsidP="00411A1B">
      <w:pPr>
        <w:pStyle w:val="Default"/>
        <w:ind w:left="360"/>
        <w:jc w:val="both"/>
        <w:rPr>
          <w:rFonts w:ascii="Inter Tight Light" w:eastAsia="Times New Roman" w:hAnsi="Inter Tight Light" w:cs="Inter Tight Light"/>
          <w:sz w:val="22"/>
          <w:szCs w:val="22"/>
          <w:lang w:eastAsia="it-IT"/>
        </w:rPr>
      </w:pPr>
      <w:r w:rsidRPr="00802D34">
        <w:rPr>
          <w:rFonts w:ascii="Inter Tight Light" w:eastAsia="Times New Roman" w:hAnsi="Inter Tight Light" w:cs="Inter Tight Light"/>
          <w:sz w:val="22"/>
          <w:szCs w:val="22"/>
          <w:lang w:eastAsia="it-IT"/>
        </w:rPr>
        <w:t xml:space="preserve">Le Società vincitrici del SECONDO TURNO (semifinali play-off di girone) disputeranno la gara di finale dei play – off, in casa della società meglio classificata al termine del campionato. </w:t>
      </w:r>
    </w:p>
    <w:p w14:paraId="169E8059" w14:textId="77777777" w:rsidR="00411A1B" w:rsidRPr="00802D34" w:rsidRDefault="00411A1B" w:rsidP="00411A1B">
      <w:pPr>
        <w:pStyle w:val="Default"/>
        <w:ind w:left="360"/>
        <w:jc w:val="both"/>
        <w:rPr>
          <w:rFonts w:ascii="Inter Tight Light" w:eastAsia="Times New Roman" w:hAnsi="Inter Tight Light" w:cs="Inter Tight Light"/>
          <w:sz w:val="22"/>
          <w:szCs w:val="22"/>
          <w:lang w:eastAsia="it-IT"/>
        </w:rPr>
      </w:pPr>
    </w:p>
    <w:p w14:paraId="59AE8FE0" w14:textId="77777777" w:rsidR="00B9141C" w:rsidRPr="00802D34" w:rsidRDefault="00B9141C" w:rsidP="00411A1B">
      <w:pPr>
        <w:numPr>
          <w:ilvl w:val="0"/>
          <w:numId w:val="16"/>
        </w:numPr>
        <w:autoSpaceDE w:val="0"/>
        <w:autoSpaceDN w:val="0"/>
        <w:adjustRightInd w:val="0"/>
        <w:jc w:val="both"/>
        <w:rPr>
          <w:rFonts w:ascii="Inter Tight Light" w:eastAsia="Times New Roman" w:hAnsi="Inter Tight Light" w:cs="Inter Tight Light"/>
          <w:color w:val="000000"/>
          <w:lang w:eastAsia="it-IT"/>
        </w:rPr>
      </w:pPr>
      <w:r w:rsidRPr="00802D34">
        <w:rPr>
          <w:rFonts w:ascii="Inter Tight Light" w:eastAsia="Times New Roman" w:hAnsi="Inter Tight Light" w:cs="Inter Tight Light"/>
          <w:color w:val="000000"/>
          <w:lang w:eastAsia="it-IT"/>
        </w:rPr>
        <w:t>Nelle gare del primo turno</w:t>
      </w:r>
      <w:r w:rsidR="00411A1B" w:rsidRPr="00802D34">
        <w:rPr>
          <w:rFonts w:ascii="Inter Tight Light" w:eastAsia="Times New Roman" w:hAnsi="Inter Tight Light" w:cs="Inter Tight Light"/>
          <w:color w:val="000000"/>
          <w:lang w:eastAsia="it-IT"/>
        </w:rPr>
        <w:t xml:space="preserve"> (quarti di finale), del secondo turno</w:t>
      </w:r>
      <w:r w:rsidRPr="00802D34">
        <w:rPr>
          <w:rFonts w:ascii="Inter Tight Light" w:eastAsia="Times New Roman" w:hAnsi="Inter Tight Light" w:cs="Inter Tight Light"/>
          <w:color w:val="000000"/>
          <w:lang w:eastAsia="it-IT"/>
        </w:rPr>
        <w:t xml:space="preserve"> (semifinal</w:t>
      </w:r>
      <w:r w:rsidR="00411A1B" w:rsidRPr="00802D34">
        <w:rPr>
          <w:rFonts w:ascii="Inter Tight Light" w:eastAsia="Times New Roman" w:hAnsi="Inter Tight Light" w:cs="Inter Tight Light"/>
          <w:color w:val="000000"/>
          <w:lang w:eastAsia="it-IT"/>
        </w:rPr>
        <w:t>i</w:t>
      </w:r>
      <w:r w:rsidRPr="00802D34">
        <w:rPr>
          <w:rFonts w:ascii="Inter Tight Light" w:eastAsia="Times New Roman" w:hAnsi="Inter Tight Light" w:cs="Inter Tight Light"/>
          <w:color w:val="000000"/>
          <w:lang w:eastAsia="it-IT"/>
        </w:rPr>
        <w:t xml:space="preserve">) e del </w:t>
      </w:r>
      <w:r w:rsidR="00411A1B" w:rsidRPr="00802D34">
        <w:rPr>
          <w:rFonts w:ascii="Inter Tight Light" w:eastAsia="Times New Roman" w:hAnsi="Inter Tight Light" w:cs="Inter Tight Light"/>
          <w:color w:val="000000"/>
          <w:lang w:eastAsia="it-IT"/>
        </w:rPr>
        <w:t>terzo</w:t>
      </w:r>
      <w:r w:rsidRPr="00802D34">
        <w:rPr>
          <w:rFonts w:ascii="Inter Tight Light" w:eastAsia="Times New Roman" w:hAnsi="Inter Tight Light" w:cs="Inter Tight Light"/>
          <w:color w:val="000000"/>
          <w:lang w:eastAsia="it-IT"/>
        </w:rPr>
        <w:t xml:space="preserve"> turno (finale) dei play off, in caso di parità al termine dei tempi regolamentari saranno effettuati n. 2 tempi supplementari della durata di 15’ minuti ciascuno e, in caso di ulteriore parità al termine dei tempi supplementari, verrà considerata vincitrice la società meglio classificata al termine della sessione ordinaria del campionato.</w:t>
      </w:r>
    </w:p>
    <w:p w14:paraId="18D27166"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5C55148B" w14:textId="77777777" w:rsidR="00B9141C" w:rsidRPr="00802D34" w:rsidRDefault="00B9141C" w:rsidP="00B9141C">
      <w:pPr>
        <w:pStyle w:val="Normale1"/>
        <w:spacing w:before="120"/>
        <w:jc w:val="both"/>
        <w:rPr>
          <w:rFonts w:ascii="Inter Tight Light" w:eastAsia="Arial" w:hAnsi="Inter Tight Light" w:cs="Inter Tight Light"/>
          <w:color w:val="000000"/>
          <w:sz w:val="22"/>
          <w:szCs w:val="22"/>
        </w:rPr>
      </w:pPr>
      <w:r w:rsidRPr="00802D34">
        <w:rPr>
          <w:rFonts w:ascii="Inter Tight Light" w:eastAsia="Arial" w:hAnsi="Inter Tight Light" w:cs="Inter Tight Light"/>
          <w:b/>
          <w:color w:val="000000"/>
          <w:sz w:val="22"/>
          <w:szCs w:val="22"/>
        </w:rPr>
        <w:t xml:space="preserve">Riguardo le sanzioni, </w:t>
      </w:r>
      <w:r w:rsidRPr="00802D34">
        <w:rPr>
          <w:rFonts w:ascii="Inter Tight Light" w:eastAsia="Arial" w:hAnsi="Inter Tight Light" w:cs="Inter Tight Light"/>
          <w:color w:val="000000"/>
          <w:sz w:val="22"/>
          <w:szCs w:val="22"/>
        </w:rPr>
        <w:t>nelle gare play–off si applica l’art. 19, comma 8, del Codice di Giustizia Sportiva:</w:t>
      </w:r>
    </w:p>
    <w:p w14:paraId="47020511" w14:textId="77777777" w:rsidR="00B9141C" w:rsidRPr="00802D34" w:rsidRDefault="00B9141C" w:rsidP="00B9141C">
      <w:pPr>
        <w:pStyle w:val="Normale1"/>
        <w:spacing w:before="120"/>
        <w:jc w:val="both"/>
        <w:rPr>
          <w:rFonts w:ascii="Inter Tight Light" w:eastAsia="Arial" w:hAnsi="Inter Tight Light" w:cs="Inter Tight Light"/>
          <w:color w:val="000000"/>
          <w:sz w:val="22"/>
          <w:szCs w:val="22"/>
        </w:rPr>
      </w:pPr>
      <w:r w:rsidRPr="00802D34">
        <w:rPr>
          <w:rFonts w:ascii="Inter Tight Light" w:eastAsia="Arial" w:hAnsi="Inter Tight Light" w:cs="Inter Tight Light"/>
          <w:iCs/>
          <w:color w:val="000000"/>
          <w:sz w:val="22"/>
          <w:szCs w:val="22"/>
        </w:rPr>
        <w:t xml:space="preserve">a) le ammonizioni irrogate nelle gare di campionato, che non abbiano prodotto una squalifica, non hanno efficacia; </w:t>
      </w:r>
    </w:p>
    <w:p w14:paraId="33893E95" w14:textId="77777777" w:rsidR="00B9141C" w:rsidRPr="00802D34" w:rsidRDefault="00B9141C" w:rsidP="00B9141C">
      <w:pPr>
        <w:pStyle w:val="Normale1"/>
        <w:spacing w:before="120"/>
        <w:jc w:val="both"/>
        <w:rPr>
          <w:rFonts w:ascii="Inter Tight Light" w:eastAsia="Arial" w:hAnsi="Inter Tight Light" w:cs="Inter Tight Light"/>
          <w:iCs/>
          <w:color w:val="000000"/>
          <w:sz w:val="22"/>
          <w:szCs w:val="22"/>
        </w:rPr>
      </w:pPr>
      <w:r w:rsidRPr="00802D34">
        <w:rPr>
          <w:rFonts w:ascii="Inter Tight Light" w:eastAsia="Arial" w:hAnsi="Inter Tight Light" w:cs="Inter Tight Light"/>
          <w:iCs/>
          <w:color w:val="000000"/>
          <w:sz w:val="22"/>
          <w:szCs w:val="22"/>
        </w:rPr>
        <w:t xml:space="preserve">b) la seconda ammonizione e l’espulsione determinano l’automatica squalifica per la gara successiva, salva l’applicazione di più gravi sanzioni disciplinari… omissis… </w:t>
      </w:r>
    </w:p>
    <w:p w14:paraId="3332B910" w14:textId="77777777" w:rsidR="00B9141C" w:rsidRPr="00802D34" w:rsidRDefault="00B9141C" w:rsidP="00B9141C">
      <w:pPr>
        <w:pStyle w:val="Normale1"/>
        <w:spacing w:before="120"/>
        <w:jc w:val="both"/>
        <w:rPr>
          <w:rFonts w:ascii="Inter Tight Light" w:eastAsia="Arial" w:hAnsi="Inter Tight Light" w:cs="Inter Tight Light"/>
          <w:color w:val="000000"/>
          <w:sz w:val="22"/>
          <w:szCs w:val="22"/>
        </w:rPr>
      </w:pPr>
      <w:r w:rsidRPr="00802D34">
        <w:rPr>
          <w:rFonts w:ascii="Inter Tight Light" w:eastAsia="Arial" w:hAnsi="Inter Tight Light" w:cs="Inter Tight Light"/>
          <w:iCs/>
          <w:color w:val="000000"/>
          <w:sz w:val="22"/>
          <w:szCs w:val="22"/>
        </w:rPr>
        <w:t>Le sanzioni di squalifica che non possono essere scontate in tutto o in parte nelle gare di play‐off e play‐out devono essere scontate, anche per il solo residuo, nelle eventuali gare di spareggio‐promozione previste dall’art. 49, lett. c), punto 1), 24 sesto capoverso delle NOIF o, nelle altre ipotesi, nel campionato successivo, ai sensi dell'art. 21, comma 6.</w:t>
      </w:r>
    </w:p>
    <w:p w14:paraId="3BF279F9" w14:textId="77777777" w:rsidR="00B9141C" w:rsidRPr="00802D34" w:rsidRDefault="00B9141C" w:rsidP="00B9141C">
      <w:pPr>
        <w:pStyle w:val="Default"/>
        <w:ind w:left="360"/>
        <w:jc w:val="both"/>
        <w:rPr>
          <w:rFonts w:ascii="Inter Tight Light" w:eastAsia="Times New Roman" w:hAnsi="Inter Tight Light" w:cs="Inter Tight Light"/>
          <w:sz w:val="22"/>
          <w:szCs w:val="22"/>
          <w:lang w:eastAsia="it-IT"/>
        </w:rPr>
      </w:pPr>
    </w:p>
    <w:p w14:paraId="603E1328" w14:textId="77777777" w:rsidR="00B9141C" w:rsidRPr="00802D34" w:rsidRDefault="00B9141C" w:rsidP="00B9141C">
      <w:pPr>
        <w:autoSpaceDE w:val="0"/>
        <w:autoSpaceDN w:val="0"/>
        <w:adjustRightInd w:val="0"/>
        <w:jc w:val="both"/>
        <w:rPr>
          <w:rFonts w:ascii="Inter Tight Light" w:hAnsi="Inter Tight Light" w:cs="Inter Tight Light"/>
          <w:b/>
          <w:bCs/>
          <w:color w:val="000000"/>
          <w:u w:val="single"/>
        </w:rPr>
      </w:pPr>
      <w:r w:rsidRPr="00802D34">
        <w:rPr>
          <w:rFonts w:ascii="Inter Tight Light" w:hAnsi="Inter Tight Light" w:cs="Inter Tight Light"/>
          <w:b/>
          <w:bCs/>
          <w:color w:val="000000"/>
          <w:u w:val="single"/>
        </w:rPr>
        <w:t>Art. 7 - Obbligo di disputa delle gare</w:t>
      </w:r>
    </w:p>
    <w:p w14:paraId="4871CD3B" w14:textId="77777777" w:rsidR="00B9141C" w:rsidRPr="00802D34" w:rsidRDefault="00B9141C" w:rsidP="00B9141C">
      <w:pPr>
        <w:autoSpaceDE w:val="0"/>
        <w:autoSpaceDN w:val="0"/>
        <w:adjustRightInd w:val="0"/>
        <w:jc w:val="both"/>
        <w:rPr>
          <w:rFonts w:ascii="Inter Tight Light" w:hAnsi="Inter Tight Light" w:cs="Inter Tight Light"/>
          <w:b/>
          <w:bCs/>
          <w:color w:val="000000"/>
          <w:u w:val="single"/>
        </w:rPr>
      </w:pPr>
      <w:r w:rsidRPr="00802D34">
        <w:rPr>
          <w:rFonts w:ascii="Inter Tight Light" w:hAnsi="Inter Tight Light" w:cs="Inter Tight Light"/>
          <w:color w:val="000000"/>
        </w:rPr>
        <w:t xml:space="preserve">Nel caso di reiterati rinvii per il perdurare di situazioni di impraticabilità dei campi di gioco, la Delegazione potrà disporre, con preavviso di almeno 1 (uno) giorno, la disputa di singole gare in campi diversi da quello ufficiale anche in deroga a quanto stabilito dall’art. 19 delle NOIF. In tal caso le spese </w:t>
      </w:r>
      <w:r w:rsidRPr="00802D34">
        <w:rPr>
          <w:rFonts w:ascii="Inter Tight Light" w:hAnsi="Inter Tight Light" w:cs="Inter Tight Light"/>
          <w:color w:val="000000"/>
        </w:rPr>
        <w:lastRenderedPageBreak/>
        <w:t>relative all’utilizzo dell’impianto, maggiorate di € 50,00 a titolo di spese di istruttoria, sono a totale carico della Società nel cui interesse viene disposta la variazione.</w:t>
      </w:r>
    </w:p>
    <w:p w14:paraId="50DB3942" w14:textId="77777777" w:rsidR="00B9141C" w:rsidRPr="00802D34" w:rsidRDefault="00B9141C" w:rsidP="00B9141C">
      <w:pPr>
        <w:autoSpaceDE w:val="0"/>
        <w:autoSpaceDN w:val="0"/>
        <w:adjustRightInd w:val="0"/>
        <w:jc w:val="both"/>
        <w:rPr>
          <w:rFonts w:ascii="Inter Tight Light" w:hAnsi="Inter Tight Light" w:cs="Inter Tight Light"/>
          <w:b/>
          <w:bCs/>
          <w:color w:val="000000"/>
          <w:u w:val="single"/>
        </w:rPr>
      </w:pPr>
    </w:p>
    <w:p w14:paraId="0530773E" w14:textId="77777777" w:rsidR="00B9141C" w:rsidRPr="00802D34" w:rsidRDefault="00B9141C" w:rsidP="00B9141C">
      <w:pPr>
        <w:autoSpaceDE w:val="0"/>
        <w:autoSpaceDN w:val="0"/>
        <w:adjustRightInd w:val="0"/>
        <w:jc w:val="both"/>
        <w:rPr>
          <w:rFonts w:ascii="Inter Tight Light" w:hAnsi="Inter Tight Light" w:cs="Inter Tight Light"/>
          <w:b/>
          <w:bCs/>
          <w:color w:val="000000"/>
          <w:u w:val="single"/>
        </w:rPr>
      </w:pPr>
      <w:r w:rsidRPr="00802D34">
        <w:rPr>
          <w:rFonts w:ascii="Inter Tight Light" w:hAnsi="Inter Tight Light" w:cs="Inter Tight Light"/>
          <w:b/>
          <w:bCs/>
          <w:color w:val="000000"/>
          <w:u w:val="single"/>
        </w:rPr>
        <w:t>Art. 8 - Norma di rinvio</w:t>
      </w:r>
    </w:p>
    <w:p w14:paraId="2F5B25F8" w14:textId="77777777" w:rsidR="00B9141C" w:rsidRPr="00802D34" w:rsidRDefault="00B9141C" w:rsidP="00B9141C">
      <w:pPr>
        <w:autoSpaceDE w:val="0"/>
        <w:autoSpaceDN w:val="0"/>
        <w:adjustRightInd w:val="0"/>
        <w:ind w:right="57"/>
        <w:jc w:val="both"/>
        <w:rPr>
          <w:rFonts w:ascii="Inter Tight Light" w:hAnsi="Inter Tight Light" w:cs="Inter Tight Light"/>
          <w:color w:val="000000"/>
        </w:rPr>
      </w:pPr>
      <w:r w:rsidRPr="00802D34">
        <w:rPr>
          <w:rFonts w:ascii="Inter Tight Light" w:hAnsi="Inter Tight Light" w:cs="Inter Tight Light"/>
          <w:color w:val="000000"/>
        </w:rPr>
        <w:t>Per quanto non contemplato nel presente “Regolamento” si fa espresso riferimento alle disposizioni delle N.O.I.F., del Codice di Giustizia Sportiva, del Regolamento della L.N.D. e dei comunicati n.1 della LND e del CRER relativi alla stagione sportiva 202</w:t>
      </w:r>
      <w:r w:rsidR="00411A1B" w:rsidRPr="00802D34">
        <w:rPr>
          <w:rFonts w:ascii="Inter Tight Light" w:hAnsi="Inter Tight Light" w:cs="Inter Tight Light"/>
          <w:color w:val="000000"/>
        </w:rPr>
        <w:t>6</w:t>
      </w:r>
      <w:r w:rsidRPr="00802D34">
        <w:rPr>
          <w:rFonts w:ascii="Inter Tight Light" w:hAnsi="Inter Tight Light" w:cs="Inter Tight Light"/>
          <w:color w:val="000000"/>
        </w:rPr>
        <w:t>/202</w:t>
      </w:r>
      <w:r w:rsidR="00411A1B" w:rsidRPr="00802D34">
        <w:rPr>
          <w:rFonts w:ascii="Inter Tight Light" w:hAnsi="Inter Tight Light" w:cs="Inter Tight Light"/>
          <w:color w:val="000000"/>
        </w:rPr>
        <w:t>7</w:t>
      </w:r>
      <w:r w:rsidRPr="00802D34">
        <w:rPr>
          <w:rFonts w:ascii="Inter Tight Light" w:hAnsi="Inter Tight Light" w:cs="Inter Tight Light"/>
          <w:color w:val="000000"/>
        </w:rPr>
        <w:t xml:space="preserve">. </w:t>
      </w:r>
    </w:p>
    <w:p w14:paraId="56CC6785" w14:textId="77777777" w:rsidR="00B9141C" w:rsidRPr="00802D34" w:rsidRDefault="00B9141C" w:rsidP="00B9141C">
      <w:pPr>
        <w:autoSpaceDE w:val="0"/>
        <w:autoSpaceDN w:val="0"/>
        <w:adjustRightInd w:val="0"/>
        <w:jc w:val="both"/>
        <w:rPr>
          <w:rFonts w:ascii="Inter Tight Light" w:hAnsi="Inter Tight Light" w:cs="Inter Tight Light"/>
          <w:color w:val="000000"/>
        </w:rPr>
      </w:pPr>
    </w:p>
    <w:p w14:paraId="7AAC3DA4" w14:textId="77777777" w:rsidR="00B9141C" w:rsidRPr="00802D34" w:rsidRDefault="00B9141C" w:rsidP="00B9141C">
      <w:pPr>
        <w:autoSpaceDE w:val="0"/>
        <w:autoSpaceDN w:val="0"/>
        <w:adjustRightInd w:val="0"/>
        <w:rPr>
          <w:rFonts w:ascii="Inter Tight Light" w:hAnsi="Inter Tight Light" w:cs="Inter Tight Light"/>
          <w:b/>
          <w:bCs/>
          <w:color w:val="000000"/>
          <w:u w:val="single"/>
        </w:rPr>
      </w:pPr>
      <w:r w:rsidRPr="00802D34">
        <w:rPr>
          <w:rFonts w:ascii="Inter Tight Light" w:hAnsi="Inter Tight Light" w:cs="Inter Tight Light"/>
          <w:b/>
          <w:bCs/>
          <w:color w:val="000000"/>
          <w:u w:val="single"/>
        </w:rPr>
        <w:t xml:space="preserve">Art. 9 - Norme Generali </w:t>
      </w:r>
    </w:p>
    <w:p w14:paraId="3CC5C519" w14:textId="77777777" w:rsidR="00B9141C" w:rsidRPr="00802D34" w:rsidRDefault="00B9141C" w:rsidP="00B9141C">
      <w:pPr>
        <w:autoSpaceDE w:val="0"/>
        <w:autoSpaceDN w:val="0"/>
        <w:adjustRightInd w:val="0"/>
        <w:jc w:val="both"/>
        <w:rPr>
          <w:rFonts w:ascii="Inter Tight Light" w:hAnsi="Inter Tight Light" w:cs="Inter Tight Light"/>
          <w:color w:val="000000"/>
        </w:rPr>
      </w:pPr>
      <w:r w:rsidRPr="00802D34">
        <w:rPr>
          <w:rFonts w:ascii="Inter Tight Light" w:hAnsi="Inter Tight Light" w:cs="Inter Tight Light"/>
          <w:color w:val="000000"/>
        </w:rPr>
        <w:t>Il presente regolamento potrà essere modificato nel corso della stagione a discrezione ed insindacabile giudizio della Delegazione con apposito documentoche sarà pubblicato nei Comunicati Ufficiali.</w:t>
      </w:r>
    </w:p>
    <w:p w14:paraId="0A272820" w14:textId="77777777" w:rsidR="00B9141C" w:rsidRPr="00802D34" w:rsidRDefault="00B9141C" w:rsidP="00B9141C">
      <w:pPr>
        <w:autoSpaceDE w:val="0"/>
        <w:autoSpaceDN w:val="0"/>
        <w:adjustRightInd w:val="0"/>
        <w:jc w:val="both"/>
        <w:rPr>
          <w:rFonts w:ascii="Inter Tight Light" w:hAnsi="Inter Tight Light" w:cs="Inter Tight Light"/>
          <w:color w:val="000000"/>
        </w:rPr>
      </w:pPr>
    </w:p>
    <w:p w14:paraId="1B3B1783" w14:textId="77777777" w:rsidR="00BD1D1F" w:rsidRPr="00802D34" w:rsidRDefault="00BD1D1F" w:rsidP="005324B5">
      <w:pPr>
        <w:jc w:val="center"/>
        <w:rPr>
          <w:rFonts w:ascii="Inter Tight Light" w:hAnsi="Inter Tight Light" w:cs="Inter Tight Light"/>
          <w:b/>
          <w:sz w:val="24"/>
          <w:szCs w:val="24"/>
          <w:u w:val="single"/>
        </w:rPr>
      </w:pPr>
    </w:p>
    <w:sectPr w:rsidR="00BD1D1F" w:rsidRPr="00802D34" w:rsidSect="0046076A">
      <w:pgSz w:w="11906" w:h="16838"/>
      <w:pgMar w:top="851"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 Tight Light">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EE7"/>
    <w:multiLevelType w:val="hybridMultilevel"/>
    <w:tmpl w:val="9146A5FA"/>
    <w:lvl w:ilvl="0" w:tplc="DE98F2C2">
      <w:start w:val="1"/>
      <w:numFmt w:val="decimal"/>
      <w:lvlText w:val="%1."/>
      <w:lvlJc w:val="left"/>
      <w:pPr>
        <w:ind w:left="360" w:hanging="360"/>
      </w:pPr>
      <w:rPr>
        <w:b/>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55E1AE0"/>
    <w:multiLevelType w:val="hybridMultilevel"/>
    <w:tmpl w:val="6CA6B3EE"/>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824272"/>
    <w:multiLevelType w:val="hybridMultilevel"/>
    <w:tmpl w:val="868897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741B7B"/>
    <w:multiLevelType w:val="hybridMultilevel"/>
    <w:tmpl w:val="F490BF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B26B04"/>
    <w:multiLevelType w:val="hybridMultilevel"/>
    <w:tmpl w:val="B024D0EA"/>
    <w:lvl w:ilvl="0" w:tplc="0410000F">
      <w:start w:val="1"/>
      <w:numFmt w:val="decimal"/>
      <w:lvlText w:val="%1."/>
      <w:lvlJc w:val="left"/>
      <w:pPr>
        <w:ind w:left="1440" w:hanging="360"/>
      </w:pPr>
    </w:lvl>
    <w:lvl w:ilvl="1" w:tplc="DB46A01C">
      <w:start w:val="2"/>
      <w:numFmt w:val="bullet"/>
      <w:lvlText w:val="-"/>
      <w:lvlJc w:val="left"/>
      <w:pPr>
        <w:ind w:left="2160" w:hanging="360"/>
      </w:pPr>
      <w:rPr>
        <w:rFonts w:ascii="Century Gothic" w:eastAsia="Times New Roman" w:hAnsi="Century Gothic"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19BF57C4"/>
    <w:multiLevelType w:val="hybridMultilevel"/>
    <w:tmpl w:val="9E5A4D56"/>
    <w:lvl w:ilvl="0" w:tplc="04100017">
      <w:start w:val="1"/>
      <w:numFmt w:val="lowerLetter"/>
      <w:lvlText w:val="%1)"/>
      <w:lvlJc w:val="left"/>
      <w:pPr>
        <w:ind w:left="2454" w:hanging="360"/>
      </w:pPr>
    </w:lvl>
    <w:lvl w:ilvl="1" w:tplc="04100019" w:tentative="1">
      <w:start w:val="1"/>
      <w:numFmt w:val="lowerLetter"/>
      <w:lvlText w:val="%2."/>
      <w:lvlJc w:val="left"/>
      <w:pPr>
        <w:ind w:left="3174" w:hanging="360"/>
      </w:pPr>
    </w:lvl>
    <w:lvl w:ilvl="2" w:tplc="0410001B" w:tentative="1">
      <w:start w:val="1"/>
      <w:numFmt w:val="lowerRoman"/>
      <w:lvlText w:val="%3."/>
      <w:lvlJc w:val="right"/>
      <w:pPr>
        <w:ind w:left="3894" w:hanging="180"/>
      </w:pPr>
    </w:lvl>
    <w:lvl w:ilvl="3" w:tplc="0410000F" w:tentative="1">
      <w:start w:val="1"/>
      <w:numFmt w:val="decimal"/>
      <w:lvlText w:val="%4."/>
      <w:lvlJc w:val="left"/>
      <w:pPr>
        <w:ind w:left="4614" w:hanging="360"/>
      </w:pPr>
    </w:lvl>
    <w:lvl w:ilvl="4" w:tplc="04100019" w:tentative="1">
      <w:start w:val="1"/>
      <w:numFmt w:val="lowerLetter"/>
      <w:lvlText w:val="%5."/>
      <w:lvlJc w:val="left"/>
      <w:pPr>
        <w:ind w:left="5334" w:hanging="360"/>
      </w:pPr>
    </w:lvl>
    <w:lvl w:ilvl="5" w:tplc="0410001B" w:tentative="1">
      <w:start w:val="1"/>
      <w:numFmt w:val="lowerRoman"/>
      <w:lvlText w:val="%6."/>
      <w:lvlJc w:val="right"/>
      <w:pPr>
        <w:ind w:left="6054" w:hanging="180"/>
      </w:pPr>
    </w:lvl>
    <w:lvl w:ilvl="6" w:tplc="0410000F" w:tentative="1">
      <w:start w:val="1"/>
      <w:numFmt w:val="decimal"/>
      <w:lvlText w:val="%7."/>
      <w:lvlJc w:val="left"/>
      <w:pPr>
        <w:ind w:left="6774" w:hanging="360"/>
      </w:pPr>
    </w:lvl>
    <w:lvl w:ilvl="7" w:tplc="04100019" w:tentative="1">
      <w:start w:val="1"/>
      <w:numFmt w:val="lowerLetter"/>
      <w:lvlText w:val="%8."/>
      <w:lvlJc w:val="left"/>
      <w:pPr>
        <w:ind w:left="7494" w:hanging="360"/>
      </w:pPr>
    </w:lvl>
    <w:lvl w:ilvl="8" w:tplc="0410001B" w:tentative="1">
      <w:start w:val="1"/>
      <w:numFmt w:val="lowerRoman"/>
      <w:lvlText w:val="%9."/>
      <w:lvlJc w:val="right"/>
      <w:pPr>
        <w:ind w:left="8214" w:hanging="180"/>
      </w:pPr>
    </w:lvl>
  </w:abstractNum>
  <w:abstractNum w:abstractNumId="6" w15:restartNumberingAfterBreak="0">
    <w:nsid w:val="19DA082E"/>
    <w:multiLevelType w:val="hybridMultilevel"/>
    <w:tmpl w:val="96A01D94"/>
    <w:lvl w:ilvl="0" w:tplc="AC6E860A">
      <w:start w:val="1"/>
      <w:numFmt w:val="decimal"/>
      <w:lvlText w:val="%1"/>
      <w:lvlJc w:val="left"/>
      <w:pPr>
        <w:ind w:left="786" w:hanging="360"/>
      </w:pPr>
      <w:rPr>
        <w:rFonts w:hint="default"/>
      </w:rPr>
    </w:lvl>
    <w:lvl w:ilvl="1" w:tplc="04100019">
      <w:start w:val="1"/>
      <w:numFmt w:val="lowerLetter"/>
      <w:lvlText w:val="%2."/>
      <w:lvlJc w:val="left"/>
      <w:pPr>
        <w:ind w:left="1506" w:hanging="360"/>
      </w:pPr>
    </w:lvl>
    <w:lvl w:ilvl="2" w:tplc="F62CABFC">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7" w15:restartNumberingAfterBreak="0">
    <w:nsid w:val="1B5704AB"/>
    <w:multiLevelType w:val="hybridMultilevel"/>
    <w:tmpl w:val="C58039D0"/>
    <w:lvl w:ilvl="0" w:tplc="DB46A01C">
      <w:start w:val="2"/>
      <w:numFmt w:val="bullet"/>
      <w:lvlText w:val="-"/>
      <w:lvlJc w:val="left"/>
      <w:pPr>
        <w:ind w:left="1080" w:hanging="360"/>
      </w:pPr>
      <w:rPr>
        <w:rFonts w:ascii="Century Gothic" w:eastAsia="Times New Roman" w:hAnsi="Century Gothic"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214D3152"/>
    <w:multiLevelType w:val="hybridMultilevel"/>
    <w:tmpl w:val="48C40AF4"/>
    <w:lvl w:ilvl="0" w:tplc="41A237F0">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9" w15:restartNumberingAfterBreak="0">
    <w:nsid w:val="21672FD6"/>
    <w:multiLevelType w:val="hybridMultilevel"/>
    <w:tmpl w:val="9BACC6EE"/>
    <w:lvl w:ilvl="0" w:tplc="DDAA68F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57970"/>
    <w:multiLevelType w:val="hybridMultilevel"/>
    <w:tmpl w:val="4BF8D8B6"/>
    <w:lvl w:ilvl="0" w:tplc="0410000F">
      <w:start w:val="1"/>
      <w:numFmt w:val="decimal"/>
      <w:lvlText w:val="%1."/>
      <w:lvlJc w:val="left"/>
      <w:pPr>
        <w:ind w:left="1440" w:hanging="360"/>
      </w:pPr>
    </w:lvl>
    <w:lvl w:ilvl="1" w:tplc="0410000F">
      <w:start w:val="1"/>
      <w:numFmt w:val="decimal"/>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4BF4111A"/>
    <w:multiLevelType w:val="hybridMultilevel"/>
    <w:tmpl w:val="E520926C"/>
    <w:lvl w:ilvl="0" w:tplc="0410000F">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2" w15:restartNumberingAfterBreak="0">
    <w:nsid w:val="6EFF7A9F"/>
    <w:multiLevelType w:val="hybridMultilevel"/>
    <w:tmpl w:val="4B1862CE"/>
    <w:lvl w:ilvl="0" w:tplc="A0FA1EB4">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3" w15:restartNumberingAfterBreak="0">
    <w:nsid w:val="75034ADB"/>
    <w:multiLevelType w:val="hybridMultilevel"/>
    <w:tmpl w:val="63FE749E"/>
    <w:lvl w:ilvl="0" w:tplc="610A5934">
      <w:start w:val="1"/>
      <w:numFmt w:val="lowerLetter"/>
      <w:lvlText w:val="%1)"/>
      <w:lvlJc w:val="left"/>
      <w:pPr>
        <w:ind w:left="36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510443B"/>
    <w:multiLevelType w:val="hybridMultilevel"/>
    <w:tmpl w:val="781EA1F2"/>
    <w:lvl w:ilvl="0" w:tplc="A0FA1EB4">
      <w:start w:val="1"/>
      <w:numFmt w:val="decimal"/>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5" w15:restartNumberingAfterBreak="0">
    <w:nsid w:val="7EB94BDC"/>
    <w:multiLevelType w:val="hybridMultilevel"/>
    <w:tmpl w:val="DF7E8740"/>
    <w:lvl w:ilvl="0" w:tplc="5C106D26">
      <w:start w:val="4"/>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1065910169">
    <w:abstractNumId w:val="5"/>
  </w:num>
  <w:num w:numId="2" w16cid:durableId="641885524">
    <w:abstractNumId w:val="6"/>
  </w:num>
  <w:num w:numId="3" w16cid:durableId="1759909530">
    <w:abstractNumId w:val="11"/>
  </w:num>
  <w:num w:numId="4" w16cid:durableId="1756128481">
    <w:abstractNumId w:val="13"/>
  </w:num>
  <w:num w:numId="5" w16cid:durableId="2022778769">
    <w:abstractNumId w:val="3"/>
  </w:num>
  <w:num w:numId="6" w16cid:durableId="1324773254">
    <w:abstractNumId w:val="1"/>
  </w:num>
  <w:num w:numId="7" w16cid:durableId="102118944">
    <w:abstractNumId w:val="15"/>
  </w:num>
  <w:num w:numId="8" w16cid:durableId="983661118">
    <w:abstractNumId w:val="2"/>
  </w:num>
  <w:num w:numId="9" w16cid:durableId="7887419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7999323">
    <w:abstractNumId w:val="9"/>
  </w:num>
  <w:num w:numId="11" w16cid:durableId="1874493102">
    <w:abstractNumId w:val="0"/>
  </w:num>
  <w:num w:numId="12" w16cid:durableId="1926498978">
    <w:abstractNumId w:val="7"/>
  </w:num>
  <w:num w:numId="13" w16cid:durableId="485825571">
    <w:abstractNumId w:val="10"/>
  </w:num>
  <w:num w:numId="14" w16cid:durableId="1282570721">
    <w:abstractNumId w:val="4"/>
  </w:num>
  <w:num w:numId="15" w16cid:durableId="1894269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0554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4C522F"/>
    <w:rsid w:val="00004492"/>
    <w:rsid w:val="00006BB8"/>
    <w:rsid w:val="000403AA"/>
    <w:rsid w:val="000835AB"/>
    <w:rsid w:val="00086C27"/>
    <w:rsid w:val="000C1142"/>
    <w:rsid w:val="000F4B4A"/>
    <w:rsid w:val="001063E0"/>
    <w:rsid w:val="001306A4"/>
    <w:rsid w:val="001319F8"/>
    <w:rsid w:val="00136E8E"/>
    <w:rsid w:val="001425B6"/>
    <w:rsid w:val="00146D0A"/>
    <w:rsid w:val="00154A3D"/>
    <w:rsid w:val="00164A2A"/>
    <w:rsid w:val="00165397"/>
    <w:rsid w:val="001672A7"/>
    <w:rsid w:val="001C1691"/>
    <w:rsid w:val="001C235D"/>
    <w:rsid w:val="001E0051"/>
    <w:rsid w:val="001F4DCE"/>
    <w:rsid w:val="00237BA7"/>
    <w:rsid w:val="002650BF"/>
    <w:rsid w:val="00287672"/>
    <w:rsid w:val="00297CB9"/>
    <w:rsid w:val="002B5EA0"/>
    <w:rsid w:val="002B7518"/>
    <w:rsid w:val="002C2F13"/>
    <w:rsid w:val="00313FA1"/>
    <w:rsid w:val="00335610"/>
    <w:rsid w:val="00354182"/>
    <w:rsid w:val="00360551"/>
    <w:rsid w:val="0036093E"/>
    <w:rsid w:val="003A1DDF"/>
    <w:rsid w:val="003B4E8B"/>
    <w:rsid w:val="003B7F69"/>
    <w:rsid w:val="003C5F8C"/>
    <w:rsid w:val="003D48FD"/>
    <w:rsid w:val="003E3A65"/>
    <w:rsid w:val="003F1F47"/>
    <w:rsid w:val="00400D37"/>
    <w:rsid w:val="00411A1B"/>
    <w:rsid w:val="00422518"/>
    <w:rsid w:val="00425A96"/>
    <w:rsid w:val="0046076A"/>
    <w:rsid w:val="004B150A"/>
    <w:rsid w:val="004C522F"/>
    <w:rsid w:val="004C736E"/>
    <w:rsid w:val="004C7789"/>
    <w:rsid w:val="004F20D7"/>
    <w:rsid w:val="004F6928"/>
    <w:rsid w:val="00514CB3"/>
    <w:rsid w:val="00515A32"/>
    <w:rsid w:val="005324B5"/>
    <w:rsid w:val="00561D1F"/>
    <w:rsid w:val="00595AE4"/>
    <w:rsid w:val="005C5E5B"/>
    <w:rsid w:val="005D3402"/>
    <w:rsid w:val="005D42FE"/>
    <w:rsid w:val="005E00A0"/>
    <w:rsid w:val="0060182F"/>
    <w:rsid w:val="00614206"/>
    <w:rsid w:val="006209B3"/>
    <w:rsid w:val="00640777"/>
    <w:rsid w:val="00662DD7"/>
    <w:rsid w:val="006741E2"/>
    <w:rsid w:val="006F14DA"/>
    <w:rsid w:val="00700D94"/>
    <w:rsid w:val="00704BB6"/>
    <w:rsid w:val="007200E2"/>
    <w:rsid w:val="00720198"/>
    <w:rsid w:val="00721DF8"/>
    <w:rsid w:val="00723CD1"/>
    <w:rsid w:val="00730790"/>
    <w:rsid w:val="007A6D11"/>
    <w:rsid w:val="007A7038"/>
    <w:rsid w:val="007C6257"/>
    <w:rsid w:val="007E5572"/>
    <w:rsid w:val="00802D34"/>
    <w:rsid w:val="00804EAE"/>
    <w:rsid w:val="00853B5B"/>
    <w:rsid w:val="008B61CA"/>
    <w:rsid w:val="008C0B97"/>
    <w:rsid w:val="008C3177"/>
    <w:rsid w:val="008C35D1"/>
    <w:rsid w:val="008E088A"/>
    <w:rsid w:val="009249C0"/>
    <w:rsid w:val="00924B2A"/>
    <w:rsid w:val="00924DDB"/>
    <w:rsid w:val="00943D20"/>
    <w:rsid w:val="0095760A"/>
    <w:rsid w:val="0096092F"/>
    <w:rsid w:val="0096407F"/>
    <w:rsid w:val="009767D9"/>
    <w:rsid w:val="00992254"/>
    <w:rsid w:val="00993747"/>
    <w:rsid w:val="009A60BC"/>
    <w:rsid w:val="009E3718"/>
    <w:rsid w:val="009F69E4"/>
    <w:rsid w:val="00A11963"/>
    <w:rsid w:val="00A61512"/>
    <w:rsid w:val="00A65B23"/>
    <w:rsid w:val="00A71DFA"/>
    <w:rsid w:val="00A7401A"/>
    <w:rsid w:val="00AA6FC3"/>
    <w:rsid w:val="00AA7D3B"/>
    <w:rsid w:val="00AC1A7B"/>
    <w:rsid w:val="00AD03A0"/>
    <w:rsid w:val="00AF4351"/>
    <w:rsid w:val="00B11DB1"/>
    <w:rsid w:val="00B44924"/>
    <w:rsid w:val="00B45D6E"/>
    <w:rsid w:val="00B53FEA"/>
    <w:rsid w:val="00B86C9A"/>
    <w:rsid w:val="00B9141C"/>
    <w:rsid w:val="00BD1D1F"/>
    <w:rsid w:val="00BD64A8"/>
    <w:rsid w:val="00BD7FD7"/>
    <w:rsid w:val="00C1285C"/>
    <w:rsid w:val="00C6242D"/>
    <w:rsid w:val="00C643F9"/>
    <w:rsid w:val="00C6750D"/>
    <w:rsid w:val="00C7253C"/>
    <w:rsid w:val="00C766CD"/>
    <w:rsid w:val="00C91E74"/>
    <w:rsid w:val="00CA11F3"/>
    <w:rsid w:val="00CA7BD3"/>
    <w:rsid w:val="00CB0E5F"/>
    <w:rsid w:val="00CB3639"/>
    <w:rsid w:val="00CC028F"/>
    <w:rsid w:val="00CF1173"/>
    <w:rsid w:val="00D253B9"/>
    <w:rsid w:val="00D35DCF"/>
    <w:rsid w:val="00D426E2"/>
    <w:rsid w:val="00D51170"/>
    <w:rsid w:val="00D73322"/>
    <w:rsid w:val="00D73732"/>
    <w:rsid w:val="00D87B69"/>
    <w:rsid w:val="00D96670"/>
    <w:rsid w:val="00DC16BD"/>
    <w:rsid w:val="00DD0782"/>
    <w:rsid w:val="00DE084D"/>
    <w:rsid w:val="00DF4083"/>
    <w:rsid w:val="00E55EB9"/>
    <w:rsid w:val="00E65E7C"/>
    <w:rsid w:val="00E73493"/>
    <w:rsid w:val="00E9056A"/>
    <w:rsid w:val="00F131AC"/>
    <w:rsid w:val="00F139C1"/>
    <w:rsid w:val="00F56048"/>
    <w:rsid w:val="00F56F83"/>
    <w:rsid w:val="00F6291D"/>
    <w:rsid w:val="00F673C5"/>
    <w:rsid w:val="00F80B41"/>
    <w:rsid w:val="00F83FC9"/>
    <w:rsid w:val="00F95F7D"/>
    <w:rsid w:val="00FC071D"/>
    <w:rsid w:val="00FC483D"/>
    <w:rsid w:val="00FF5D3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CED0"/>
  <w15:docId w15:val="{293122A6-C4D0-43F7-9E88-D0FE22274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16B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83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C5F8C"/>
    <w:pPr>
      <w:ind w:left="720"/>
      <w:contextualSpacing/>
    </w:pPr>
    <w:rPr>
      <w:rFonts w:ascii="Times New Roman" w:eastAsia="Times New Roman" w:hAnsi="Times New Roman" w:cs="Times New Roman"/>
      <w:sz w:val="20"/>
      <w:szCs w:val="20"/>
      <w:lang w:eastAsia="it-IT"/>
    </w:rPr>
  </w:style>
  <w:style w:type="paragraph" w:styleId="Titolo">
    <w:name w:val="Title"/>
    <w:basedOn w:val="Normale"/>
    <w:link w:val="TitoloCarattere"/>
    <w:uiPriority w:val="10"/>
    <w:qFormat/>
    <w:rsid w:val="001672A7"/>
    <w:pPr>
      <w:jc w:val="center"/>
    </w:pPr>
    <w:rPr>
      <w:rFonts w:ascii="Arial" w:eastAsia="Times New Roman" w:hAnsi="Arial" w:cs="Arial"/>
      <w:b/>
      <w:bCs/>
      <w:sz w:val="24"/>
      <w:szCs w:val="24"/>
      <w:lang w:eastAsia="it-IT"/>
    </w:rPr>
  </w:style>
  <w:style w:type="character" w:customStyle="1" w:styleId="TitoloCarattere">
    <w:name w:val="Titolo Carattere"/>
    <w:basedOn w:val="Carpredefinitoparagrafo"/>
    <w:link w:val="Titolo"/>
    <w:rsid w:val="001672A7"/>
    <w:rPr>
      <w:rFonts w:ascii="Arial" w:eastAsia="Times New Roman" w:hAnsi="Arial" w:cs="Arial"/>
      <w:b/>
      <w:bCs/>
      <w:sz w:val="24"/>
      <w:szCs w:val="24"/>
      <w:lang w:eastAsia="it-IT"/>
    </w:rPr>
  </w:style>
  <w:style w:type="paragraph" w:styleId="Testofumetto">
    <w:name w:val="Balloon Text"/>
    <w:basedOn w:val="Normale"/>
    <w:link w:val="TestofumettoCarattere"/>
    <w:uiPriority w:val="99"/>
    <w:semiHidden/>
    <w:unhideWhenUsed/>
    <w:rsid w:val="00D426E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426E2"/>
    <w:rPr>
      <w:rFonts w:ascii="Segoe UI" w:hAnsi="Segoe UI" w:cs="Segoe UI"/>
      <w:sz w:val="18"/>
      <w:szCs w:val="18"/>
    </w:rPr>
  </w:style>
  <w:style w:type="character" w:styleId="Collegamentoipertestuale">
    <w:name w:val="Hyperlink"/>
    <w:uiPriority w:val="99"/>
    <w:unhideWhenUsed/>
    <w:rsid w:val="000403AA"/>
    <w:rPr>
      <w:color w:val="0563C1"/>
      <w:u w:val="single"/>
    </w:rPr>
  </w:style>
  <w:style w:type="paragraph" w:customStyle="1" w:styleId="Default">
    <w:name w:val="Default"/>
    <w:rsid w:val="00B9141C"/>
    <w:pPr>
      <w:autoSpaceDE w:val="0"/>
      <w:autoSpaceDN w:val="0"/>
      <w:adjustRightInd w:val="0"/>
    </w:pPr>
    <w:rPr>
      <w:rFonts w:ascii="Century Gothic" w:eastAsia="Calibri" w:hAnsi="Century Gothic" w:cs="Century Gothic"/>
      <w:color w:val="000000"/>
      <w:sz w:val="24"/>
      <w:szCs w:val="24"/>
    </w:rPr>
  </w:style>
  <w:style w:type="paragraph" w:customStyle="1" w:styleId="Normale1">
    <w:name w:val="Normale1"/>
    <w:uiPriority w:val="99"/>
    <w:rsid w:val="00B9141C"/>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07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2964A-0887-4C8D-A04D-A03AAEFFB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1781</Words>
  <Characters>10153</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Tesseramento</dc:creator>
  <cp:lastModifiedBy>comprobo-user-001</cp:lastModifiedBy>
  <cp:revision>5</cp:revision>
  <cp:lastPrinted>2026-09-10T08:10:00Z</cp:lastPrinted>
  <dcterms:created xsi:type="dcterms:W3CDTF">2026-09-07T12:14:00Z</dcterms:created>
  <dcterms:modified xsi:type="dcterms:W3CDTF">2026-09-10T08:10:00Z</dcterms:modified>
</cp:coreProperties>
</file>